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B9" w:rsidRDefault="00F055B9" w:rsidP="00F055B9">
      <w:pPr>
        <w:ind w:left="0" w:firstLine="0"/>
        <w:rPr>
          <w:rFonts w:ascii="Times New Roman" w:hAnsi="Times New Roman" w:cs="Times New Roman"/>
          <w:sz w:val="24"/>
          <w:szCs w:val="28"/>
          <w:lang w:val="pl-PL"/>
        </w:rPr>
      </w:pPr>
      <w:r>
        <w:rPr>
          <w:rFonts w:ascii="Times New Roman" w:hAnsi="Times New Roman" w:cs="Times New Roman"/>
          <w:sz w:val="24"/>
          <w:szCs w:val="28"/>
          <w:lang w:val="pl-PL"/>
        </w:rPr>
        <w:t>Agnieszka Jurczak</w:t>
      </w:r>
    </w:p>
    <w:p w:rsidR="00F055B9" w:rsidRDefault="00F055B9" w:rsidP="00F055B9">
      <w:pPr>
        <w:ind w:left="0" w:firstLine="0"/>
        <w:rPr>
          <w:rFonts w:ascii="Times New Roman" w:hAnsi="Times New Roman" w:cs="Times New Roman"/>
          <w:sz w:val="24"/>
          <w:szCs w:val="28"/>
          <w:lang w:val="pl-PL"/>
        </w:rPr>
      </w:pPr>
      <w:r>
        <w:rPr>
          <w:rFonts w:ascii="Times New Roman" w:hAnsi="Times New Roman" w:cs="Times New Roman"/>
          <w:sz w:val="24"/>
          <w:szCs w:val="28"/>
          <w:lang w:val="pl-PL"/>
        </w:rPr>
        <w:t xml:space="preserve">Katolicki Uniwersytet Lubelski Jana Pawła II </w:t>
      </w:r>
    </w:p>
    <w:p w:rsidR="00F055B9" w:rsidRDefault="00F055B9" w:rsidP="00F055B9">
      <w:pPr>
        <w:ind w:left="0" w:firstLine="0"/>
        <w:rPr>
          <w:rFonts w:ascii="Times New Roman" w:hAnsi="Times New Roman" w:cs="Times New Roman"/>
          <w:sz w:val="24"/>
          <w:szCs w:val="28"/>
          <w:lang w:val="pl-PL"/>
        </w:rPr>
      </w:pPr>
    </w:p>
    <w:p w:rsidR="00F055B9" w:rsidRDefault="00F055B9" w:rsidP="00F055B9">
      <w:pPr>
        <w:ind w:left="0" w:firstLine="851"/>
        <w:rPr>
          <w:rFonts w:ascii="Times New Roman" w:hAnsi="Times New Roman" w:cs="Times New Roman"/>
          <w:sz w:val="24"/>
          <w:szCs w:val="24"/>
          <w:lang w:val="pl-PL"/>
        </w:rPr>
      </w:pPr>
      <w:r>
        <w:rPr>
          <w:rFonts w:ascii="Times New Roman" w:hAnsi="Times New Roman" w:cs="Times New Roman"/>
          <w:sz w:val="24"/>
          <w:szCs w:val="28"/>
          <w:lang w:val="pl-PL"/>
        </w:rPr>
        <w:t xml:space="preserve">Badania nad młodzieżą stanowią obecnie bardzo ważny obszar badań w naukach społecznych, a w </w:t>
      </w:r>
      <w:r w:rsidRPr="00503B1D">
        <w:rPr>
          <w:rFonts w:ascii="Times New Roman" w:hAnsi="Times New Roman" w:cs="Times New Roman"/>
          <w:sz w:val="24"/>
          <w:szCs w:val="24"/>
          <w:lang w:val="pl-PL"/>
        </w:rPr>
        <w:t>tym również w samej socjologii</w:t>
      </w:r>
      <w:r w:rsidRPr="00503B1D">
        <w:rPr>
          <w:rStyle w:val="Odwoanieprzypisudolnego"/>
          <w:rFonts w:ascii="Times New Roman" w:hAnsi="Times New Roman" w:cs="Times New Roman"/>
          <w:sz w:val="24"/>
          <w:szCs w:val="24"/>
          <w:lang w:val="pl-PL"/>
        </w:rPr>
        <w:footnoteReference w:id="1"/>
      </w:r>
      <w:r w:rsidRPr="00503B1D">
        <w:rPr>
          <w:rFonts w:ascii="Times New Roman" w:hAnsi="Times New Roman" w:cs="Times New Roman"/>
          <w:sz w:val="24"/>
          <w:szCs w:val="24"/>
          <w:lang w:val="pl-PL"/>
        </w:rPr>
        <w:t xml:space="preserve">. </w:t>
      </w:r>
      <w:r>
        <w:rPr>
          <w:rFonts w:ascii="Times New Roman" w:hAnsi="Times New Roman" w:cs="Times New Roman"/>
          <w:sz w:val="24"/>
          <w:szCs w:val="24"/>
          <w:lang w:val="pl-PL"/>
        </w:rPr>
        <w:t>Zainteresowanie to wynika z roli, jaką adolescenci pełnią w społeczeństwie. Jest to kategoria szczególnie podatna i szybko dostosowująca się do zachodzących przemian społecznych. W tym aspekcie stanowi „zwierciadło epoki”</w:t>
      </w:r>
      <w:r>
        <w:rPr>
          <w:rStyle w:val="Odwoanieprzypisudolnego"/>
          <w:rFonts w:ascii="Times New Roman" w:hAnsi="Times New Roman" w:cs="Times New Roman"/>
          <w:sz w:val="24"/>
          <w:szCs w:val="24"/>
          <w:lang w:val="pl-PL"/>
        </w:rPr>
        <w:footnoteReference w:id="2"/>
      </w:r>
      <w:r>
        <w:rPr>
          <w:rFonts w:ascii="Times New Roman" w:hAnsi="Times New Roman" w:cs="Times New Roman"/>
          <w:sz w:val="24"/>
          <w:szCs w:val="24"/>
          <w:lang w:val="pl-PL"/>
        </w:rPr>
        <w:t xml:space="preserve">, w którym dostrzec można przemiany zachodzące w obszarze behawioralnym, emocjonalnym i poznawczym charakterystyczne dla każdej społeczności </w:t>
      </w:r>
      <w:r>
        <w:rPr>
          <w:rFonts w:ascii="Times New Roman" w:hAnsi="Times New Roman" w:cs="Times New Roman"/>
          <w:sz w:val="24"/>
          <w:szCs w:val="24"/>
          <w:lang w:val="pl-PL"/>
        </w:rPr>
        <w:br/>
        <w:t xml:space="preserve">w określonym momencie jej rozwoju. Krystyna Szafraniec postrzega wyniki tego typu </w:t>
      </w:r>
      <w:proofErr w:type="gramStart"/>
      <w:r>
        <w:rPr>
          <w:rFonts w:ascii="Times New Roman" w:hAnsi="Times New Roman" w:cs="Times New Roman"/>
          <w:sz w:val="24"/>
          <w:szCs w:val="24"/>
          <w:lang w:val="pl-PL"/>
        </w:rPr>
        <w:t>analiz jako</w:t>
      </w:r>
      <w:proofErr w:type="gramEnd"/>
      <w:r>
        <w:rPr>
          <w:rFonts w:ascii="Times New Roman" w:hAnsi="Times New Roman" w:cs="Times New Roman"/>
          <w:sz w:val="24"/>
          <w:szCs w:val="24"/>
          <w:lang w:val="pl-PL"/>
        </w:rPr>
        <w:t xml:space="preserve"> „barometr zmian i społecznych nastrojów”</w:t>
      </w:r>
      <w:r>
        <w:rPr>
          <w:rStyle w:val="Odwoanieprzypisudolnego"/>
          <w:rFonts w:ascii="Times New Roman" w:hAnsi="Times New Roman" w:cs="Times New Roman"/>
          <w:sz w:val="24"/>
          <w:szCs w:val="24"/>
          <w:lang w:val="pl-PL"/>
        </w:rPr>
        <w:footnoteReference w:id="3"/>
      </w:r>
      <w:r>
        <w:rPr>
          <w:rFonts w:ascii="Times New Roman" w:hAnsi="Times New Roman" w:cs="Times New Roman"/>
          <w:sz w:val="24"/>
          <w:szCs w:val="24"/>
          <w:lang w:val="pl-PL"/>
        </w:rPr>
        <w:t xml:space="preserve">, ponieważ wskazują one na przyczyny, uwarunkowania oraz możliwe skutki zaistniałych przezmian. </w:t>
      </w:r>
    </w:p>
    <w:p w:rsidR="00F055B9" w:rsidRDefault="00F055B9" w:rsidP="00F055B9">
      <w:pPr>
        <w:ind w:left="0" w:firstLine="851"/>
        <w:rPr>
          <w:rFonts w:ascii="Times New Roman" w:hAnsi="Times New Roman" w:cs="Times New Roman"/>
          <w:sz w:val="24"/>
          <w:szCs w:val="24"/>
          <w:lang w:val="pl-PL"/>
        </w:rPr>
      </w:pPr>
      <w:r>
        <w:rPr>
          <w:rFonts w:ascii="Times New Roman" w:hAnsi="Times New Roman" w:cs="Times New Roman"/>
          <w:sz w:val="24"/>
          <w:szCs w:val="24"/>
          <w:lang w:val="pl-PL"/>
        </w:rPr>
        <w:t xml:space="preserve">Młodzież stanowi specyficzną kategorię analityczną również z tego względu, że nie posiada jeszcze utrwalonego systemu </w:t>
      </w:r>
      <w:proofErr w:type="spellStart"/>
      <w:r>
        <w:rPr>
          <w:rFonts w:ascii="Times New Roman" w:hAnsi="Times New Roman" w:cs="Times New Roman"/>
          <w:sz w:val="24"/>
          <w:szCs w:val="24"/>
          <w:lang w:val="pl-PL"/>
        </w:rPr>
        <w:t>aksjonormatywnego</w:t>
      </w:r>
      <w:proofErr w:type="spellEnd"/>
      <w:r>
        <w:rPr>
          <w:rFonts w:ascii="Times New Roman" w:hAnsi="Times New Roman" w:cs="Times New Roman"/>
          <w:sz w:val="24"/>
          <w:szCs w:val="24"/>
          <w:lang w:val="pl-PL"/>
        </w:rPr>
        <w:t xml:space="preserve">, znajduje się na etapie definiowania własnego „ja” i poszukiwania swojej tożsamości. Analizy jej dotyczące za swój przedmiot </w:t>
      </w:r>
      <w:proofErr w:type="gramStart"/>
      <w:r>
        <w:rPr>
          <w:rFonts w:ascii="Times New Roman" w:hAnsi="Times New Roman" w:cs="Times New Roman"/>
          <w:sz w:val="24"/>
          <w:szCs w:val="24"/>
          <w:lang w:val="pl-PL"/>
        </w:rPr>
        <w:t>przyjmują więc</w:t>
      </w:r>
      <w:proofErr w:type="gramEnd"/>
      <w:r>
        <w:rPr>
          <w:rFonts w:ascii="Times New Roman" w:hAnsi="Times New Roman" w:cs="Times New Roman"/>
          <w:sz w:val="24"/>
          <w:szCs w:val="24"/>
          <w:lang w:val="pl-PL"/>
        </w:rPr>
        <w:t xml:space="preserve"> „ruchliwy element struktury społecznej”</w:t>
      </w:r>
      <w:r>
        <w:rPr>
          <w:rStyle w:val="Odwoanieprzypisudolnego"/>
          <w:rFonts w:ascii="Times New Roman" w:hAnsi="Times New Roman" w:cs="Times New Roman"/>
          <w:sz w:val="24"/>
          <w:szCs w:val="24"/>
          <w:lang w:val="pl-PL"/>
        </w:rPr>
        <w:footnoteReference w:id="4"/>
      </w:r>
      <w:r>
        <w:rPr>
          <w:rFonts w:ascii="Times New Roman" w:hAnsi="Times New Roman" w:cs="Times New Roman"/>
          <w:sz w:val="24"/>
          <w:szCs w:val="24"/>
          <w:lang w:val="pl-PL"/>
        </w:rPr>
        <w:t xml:space="preserve">. Starają się przy tym przedstawić </w:t>
      </w:r>
      <w:proofErr w:type="gramStart"/>
      <w:r>
        <w:rPr>
          <w:rFonts w:ascii="Times New Roman" w:hAnsi="Times New Roman" w:cs="Times New Roman"/>
          <w:sz w:val="24"/>
          <w:szCs w:val="24"/>
          <w:lang w:val="pl-PL"/>
        </w:rPr>
        <w:t>go jako</w:t>
      </w:r>
      <w:proofErr w:type="gramEnd"/>
      <w:r>
        <w:rPr>
          <w:rFonts w:ascii="Times New Roman" w:hAnsi="Times New Roman" w:cs="Times New Roman"/>
          <w:sz w:val="24"/>
          <w:szCs w:val="24"/>
          <w:lang w:val="pl-PL"/>
        </w:rPr>
        <w:t xml:space="preserve"> integralną część środowiska, w którym funkcjonuje. Dlatego też problemem socjologicznych badań empirycznych dotyczących adolescentów są często kapitał społeczny, kulturowy lub kapitał społeczno-kulturowy</w:t>
      </w:r>
      <w:r>
        <w:rPr>
          <w:rStyle w:val="Odwoanieprzypisudolnego"/>
          <w:rFonts w:ascii="Times New Roman" w:hAnsi="Times New Roman" w:cs="Times New Roman"/>
          <w:sz w:val="24"/>
          <w:szCs w:val="24"/>
          <w:lang w:val="pl-PL"/>
        </w:rPr>
        <w:footnoteReference w:id="5"/>
      </w:r>
      <w:r>
        <w:rPr>
          <w:rFonts w:ascii="Times New Roman" w:hAnsi="Times New Roman" w:cs="Times New Roman"/>
          <w:sz w:val="24"/>
          <w:szCs w:val="24"/>
          <w:lang w:val="pl-PL"/>
        </w:rPr>
        <w:t xml:space="preserve">, o którym traktować będzie opisywana dysertacja. Zasoby budujące poszczególne typów kapitałów postrzegane </w:t>
      </w:r>
      <w:proofErr w:type="gramStart"/>
      <w:r>
        <w:rPr>
          <w:rFonts w:ascii="Times New Roman" w:hAnsi="Times New Roman" w:cs="Times New Roman"/>
          <w:sz w:val="24"/>
          <w:szCs w:val="24"/>
          <w:lang w:val="pl-PL"/>
        </w:rPr>
        <w:t>są jako</w:t>
      </w:r>
      <w:proofErr w:type="gramEnd"/>
      <w:r>
        <w:rPr>
          <w:rFonts w:ascii="Times New Roman" w:hAnsi="Times New Roman" w:cs="Times New Roman"/>
          <w:sz w:val="24"/>
          <w:szCs w:val="24"/>
          <w:lang w:val="pl-PL"/>
        </w:rPr>
        <w:t xml:space="preserve"> te, które sprawiają, że jednostka zajmuje określoną pozycję społeczną, co z kolei generuje szereg dodatkowych implikacji. </w:t>
      </w:r>
    </w:p>
    <w:p w:rsidR="00F055B9" w:rsidRPr="00294E50" w:rsidRDefault="00F055B9" w:rsidP="00F055B9">
      <w:pPr>
        <w:ind w:left="0" w:firstLine="851"/>
        <w:rPr>
          <w:rFonts w:ascii="Times New Roman" w:hAnsi="Times New Roman" w:cs="Times New Roman"/>
          <w:sz w:val="24"/>
          <w:szCs w:val="24"/>
          <w:lang w:val="pl-PL"/>
        </w:rPr>
      </w:pPr>
    </w:p>
    <w:p w:rsidR="00F055B9" w:rsidRPr="00BB1C01" w:rsidRDefault="00F055B9" w:rsidP="00F055B9">
      <w:pPr>
        <w:spacing w:after="240"/>
        <w:ind w:left="0" w:firstLine="0"/>
        <w:jc w:val="center"/>
        <w:rPr>
          <w:rFonts w:ascii="Times New Roman" w:hAnsi="Times New Roman" w:cs="Times New Roman"/>
          <w:b/>
          <w:sz w:val="24"/>
          <w:szCs w:val="24"/>
          <w:lang w:val="pl-PL"/>
        </w:rPr>
      </w:pPr>
      <w:r>
        <w:rPr>
          <w:rFonts w:ascii="Times New Roman" w:hAnsi="Times New Roman" w:cs="Times New Roman"/>
          <w:b/>
          <w:sz w:val="24"/>
          <w:szCs w:val="24"/>
          <w:lang w:val="pl-PL"/>
        </w:rPr>
        <w:t>Wokół problemów definicyjnych</w:t>
      </w:r>
    </w:p>
    <w:p w:rsidR="00F055B9" w:rsidRDefault="00F055B9" w:rsidP="00F055B9">
      <w:pPr>
        <w:ind w:left="0" w:firstLine="851"/>
        <w:rPr>
          <w:rFonts w:ascii="Times New Roman" w:hAnsi="Times New Roman" w:cs="Times New Roman"/>
          <w:sz w:val="24"/>
          <w:szCs w:val="28"/>
          <w:lang w:val="pl-PL"/>
        </w:rPr>
      </w:pPr>
      <w:r>
        <w:rPr>
          <w:rFonts w:ascii="Times New Roman" w:hAnsi="Times New Roman" w:cs="Times New Roman"/>
          <w:sz w:val="24"/>
          <w:szCs w:val="28"/>
          <w:lang w:val="pl-PL"/>
        </w:rPr>
        <w:lastRenderedPageBreak/>
        <w:t xml:space="preserve">Ze względu na złożoność zmian, jakie zachodzą w świecie współczesnym oraz uwzględniając specyfikę funkcjonowania młodzieży polonijnej, za zasadne wydaje się postawienie pytania o </w:t>
      </w:r>
      <w:proofErr w:type="gramStart"/>
      <w:r>
        <w:rPr>
          <w:rFonts w:ascii="Times New Roman" w:hAnsi="Times New Roman" w:cs="Times New Roman"/>
          <w:sz w:val="24"/>
          <w:szCs w:val="28"/>
          <w:lang w:val="pl-PL"/>
        </w:rPr>
        <w:t>to jaka</w:t>
      </w:r>
      <w:proofErr w:type="gramEnd"/>
      <w:r>
        <w:rPr>
          <w:rFonts w:ascii="Times New Roman" w:hAnsi="Times New Roman" w:cs="Times New Roman"/>
          <w:sz w:val="24"/>
          <w:szCs w:val="28"/>
          <w:lang w:val="pl-PL"/>
        </w:rPr>
        <w:t xml:space="preserve"> jest struktura kapitału społecznego i kulturowego badanych osób. Za pomocą wybranych koncepcji teoretycznych obu kapitałów, możliwe będzie wielopłaszczyznowe (ogólne, makrostrukturalne oraz segmentowe, mikrostrukturalne) podejście do analizowanego problemu. Uwzględni ono zarówno relację jednostki z innymi aktorami społecznymi, które wokół niej funkcjonują (kapitał społeczny), jak też zbiór przekazywanych w procesie socjalizacji wartości, zachowań, norm i postaw (kapitał kulturowy). </w:t>
      </w:r>
    </w:p>
    <w:p w:rsidR="00F055B9" w:rsidRPr="00F259B4" w:rsidRDefault="00F055B9" w:rsidP="00F055B9">
      <w:pPr>
        <w:ind w:left="0" w:firstLine="851"/>
        <w:rPr>
          <w:rFonts w:ascii="Times New Roman" w:hAnsi="Times New Roman" w:cs="Times New Roman"/>
          <w:sz w:val="24"/>
          <w:szCs w:val="28"/>
          <w:lang w:val="pl-PL"/>
        </w:rPr>
      </w:pPr>
      <w:r>
        <w:rPr>
          <w:rFonts w:ascii="Times New Roman" w:hAnsi="Times New Roman" w:cs="Times New Roman"/>
          <w:sz w:val="24"/>
          <w:szCs w:val="28"/>
          <w:lang w:val="pl-PL"/>
        </w:rPr>
        <w:t>Oba wspomniane wyżej kapitały doczekały się w naukach społecznych wielu ujęć teoretycznych i różnego rodzaju opracowań</w:t>
      </w:r>
      <w:r>
        <w:rPr>
          <w:rStyle w:val="Odwoanieprzypisudolnego"/>
          <w:rFonts w:ascii="Times New Roman" w:hAnsi="Times New Roman" w:cs="Times New Roman"/>
          <w:sz w:val="24"/>
          <w:szCs w:val="28"/>
          <w:lang w:val="pl-PL"/>
        </w:rPr>
        <w:footnoteReference w:id="6"/>
      </w:r>
      <w:r>
        <w:rPr>
          <w:rFonts w:ascii="Times New Roman" w:hAnsi="Times New Roman" w:cs="Times New Roman"/>
          <w:sz w:val="24"/>
          <w:szCs w:val="28"/>
          <w:lang w:val="pl-PL"/>
        </w:rPr>
        <w:t xml:space="preserve">. Wybrany w pracy przedmiot badań wymaga jednak szczególnej analizy tych spośród nich, na </w:t>
      </w:r>
      <w:proofErr w:type="gramStart"/>
      <w:r>
        <w:rPr>
          <w:rFonts w:ascii="Times New Roman" w:hAnsi="Times New Roman" w:cs="Times New Roman"/>
          <w:sz w:val="24"/>
          <w:szCs w:val="28"/>
          <w:lang w:val="pl-PL"/>
        </w:rPr>
        <w:t>podstawie których</w:t>
      </w:r>
      <w:proofErr w:type="gramEnd"/>
      <w:r>
        <w:rPr>
          <w:rFonts w:ascii="Times New Roman" w:hAnsi="Times New Roman" w:cs="Times New Roman"/>
          <w:sz w:val="24"/>
          <w:szCs w:val="28"/>
          <w:lang w:val="pl-PL"/>
        </w:rPr>
        <w:t xml:space="preserve"> możliwe będzie stworzenie wskaźników niezbędnych do przeprowadzenia badań empirycznych. Jest to również konieczne dla operacjonalizacji terminu „młodzież”, gdzie pewne granice może stworzyć przyjęcie rozróżnienia na kategorię socjologiczną i kategorię społeczną</w:t>
      </w:r>
      <w:r>
        <w:rPr>
          <w:rStyle w:val="Odwoanieprzypisudolnego"/>
          <w:rFonts w:ascii="Times New Roman" w:hAnsi="Times New Roman" w:cs="Times New Roman"/>
          <w:sz w:val="24"/>
          <w:szCs w:val="28"/>
          <w:lang w:val="pl-PL"/>
        </w:rPr>
        <w:footnoteReference w:id="7"/>
      </w:r>
      <w:r>
        <w:rPr>
          <w:rFonts w:ascii="Times New Roman" w:hAnsi="Times New Roman" w:cs="Times New Roman"/>
          <w:sz w:val="24"/>
          <w:szCs w:val="28"/>
          <w:lang w:val="pl-PL"/>
        </w:rPr>
        <w:t xml:space="preserve">. Jest to jednak kryterium nieostre, dlatego istnieje potrzeba </w:t>
      </w:r>
      <w:proofErr w:type="gramStart"/>
      <w:r>
        <w:rPr>
          <w:rFonts w:ascii="Times New Roman" w:hAnsi="Times New Roman" w:cs="Times New Roman"/>
          <w:sz w:val="24"/>
          <w:szCs w:val="28"/>
          <w:lang w:val="pl-PL"/>
        </w:rPr>
        <w:t>wprowadzenia  dodatkowych</w:t>
      </w:r>
      <w:proofErr w:type="gramEnd"/>
      <w:r>
        <w:rPr>
          <w:rFonts w:ascii="Times New Roman" w:hAnsi="Times New Roman" w:cs="Times New Roman"/>
          <w:sz w:val="24"/>
          <w:szCs w:val="28"/>
          <w:lang w:val="pl-PL"/>
        </w:rPr>
        <w:t xml:space="preserve"> czynników (np. wieku</w:t>
      </w:r>
      <w:r>
        <w:rPr>
          <w:rStyle w:val="Odwoanieprzypisudolnego"/>
          <w:rFonts w:ascii="Times New Roman" w:hAnsi="Times New Roman" w:cs="Times New Roman"/>
          <w:sz w:val="24"/>
          <w:szCs w:val="28"/>
          <w:lang w:val="pl-PL"/>
        </w:rPr>
        <w:footnoteReference w:id="8"/>
      </w:r>
      <w:r>
        <w:rPr>
          <w:rFonts w:ascii="Times New Roman" w:hAnsi="Times New Roman" w:cs="Times New Roman"/>
          <w:sz w:val="24"/>
          <w:szCs w:val="28"/>
          <w:lang w:val="pl-PL"/>
        </w:rPr>
        <w:t>), za pomocą których można byłoby opisać badaną zbiorowość. Należy też przyjąć kategorię pokolen</w:t>
      </w:r>
      <w:r>
        <w:rPr>
          <w:rFonts w:ascii="Times New Roman" w:hAnsi="Times New Roman" w:cs="Times New Roman"/>
          <w:sz w:val="24"/>
          <w:szCs w:val="24"/>
          <w:lang w:val="pl-PL"/>
        </w:rPr>
        <w:t>ia, które za Piotrem Sztompką definiowane</w:t>
      </w:r>
      <w:r w:rsidRPr="00C0650F">
        <w:rPr>
          <w:rFonts w:ascii="Times New Roman" w:hAnsi="Times New Roman" w:cs="Times New Roman"/>
          <w:sz w:val="24"/>
          <w:szCs w:val="24"/>
          <w:lang w:val="pl-PL"/>
        </w:rPr>
        <w:t xml:space="preserve"> </w:t>
      </w:r>
      <w:proofErr w:type="gramStart"/>
      <w:r w:rsidRPr="00C0650F">
        <w:rPr>
          <w:rFonts w:ascii="Times New Roman" w:hAnsi="Times New Roman" w:cs="Times New Roman"/>
          <w:sz w:val="24"/>
          <w:szCs w:val="24"/>
          <w:lang w:val="pl-PL"/>
        </w:rPr>
        <w:t>jest jako</w:t>
      </w:r>
      <w:proofErr w:type="gramEnd"/>
      <w:r w:rsidRPr="00C0650F">
        <w:rPr>
          <w:rFonts w:ascii="Times New Roman" w:hAnsi="Times New Roman" w:cs="Times New Roman"/>
          <w:sz w:val="24"/>
          <w:szCs w:val="24"/>
          <w:lang w:val="pl-PL"/>
        </w:rPr>
        <w:t xml:space="preserve"> „zbiorowość ludzi, którzy doświadczyli takich samych, ważnych wydarzeń historycznych, przeżyli te </w:t>
      </w:r>
      <w:r w:rsidRPr="00C0650F">
        <w:rPr>
          <w:rFonts w:ascii="Times New Roman" w:hAnsi="Times New Roman" w:cs="Times New Roman"/>
          <w:sz w:val="24"/>
          <w:szCs w:val="24"/>
          <w:lang w:val="pl-PL"/>
        </w:rPr>
        <w:lastRenderedPageBreak/>
        <w:t>same sytuacje, reagowali na te same wyzwania. Ale doświadczali tego wszystkiego osobno, każdy nieco inaczej”</w:t>
      </w:r>
      <w:r w:rsidRPr="00C0650F">
        <w:rPr>
          <w:rStyle w:val="Odwoanieprzypisudolnego"/>
          <w:rFonts w:ascii="Times New Roman" w:hAnsi="Times New Roman" w:cs="Times New Roman"/>
          <w:sz w:val="24"/>
          <w:szCs w:val="24"/>
          <w:lang w:val="pl-PL"/>
        </w:rPr>
        <w:footnoteReference w:id="9"/>
      </w:r>
      <w:r>
        <w:rPr>
          <w:rFonts w:ascii="Times New Roman" w:hAnsi="Times New Roman" w:cs="Times New Roman"/>
          <w:sz w:val="24"/>
          <w:szCs w:val="24"/>
          <w:lang w:val="pl-PL"/>
        </w:rPr>
        <w:t xml:space="preserve">. </w:t>
      </w:r>
    </w:p>
    <w:p w:rsidR="00F055B9" w:rsidRDefault="00F055B9" w:rsidP="00F055B9">
      <w:pPr>
        <w:ind w:left="0" w:firstLine="851"/>
        <w:rPr>
          <w:rFonts w:ascii="Times New Roman" w:hAnsi="Times New Roman" w:cs="Times New Roman"/>
          <w:sz w:val="24"/>
          <w:szCs w:val="24"/>
          <w:lang w:val="pl-PL"/>
        </w:rPr>
      </w:pPr>
      <w:r>
        <w:rPr>
          <w:rFonts w:ascii="Times New Roman" w:hAnsi="Times New Roman" w:cs="Times New Roman"/>
          <w:sz w:val="24"/>
          <w:szCs w:val="24"/>
          <w:lang w:val="pl-PL"/>
        </w:rPr>
        <w:t>Wartym zauważenia jest, że Polonia Kanadyjska stanowi szczególną kategorię badawczą. Od samego początku trafiając na obcą ziemię, krzewiła i pielęgnowała rodzimą działalność kulturalną</w:t>
      </w:r>
      <w:r>
        <w:rPr>
          <w:rStyle w:val="Odwoanieprzypisudolnego"/>
          <w:rFonts w:ascii="Times New Roman" w:hAnsi="Times New Roman" w:cs="Times New Roman"/>
          <w:sz w:val="24"/>
          <w:szCs w:val="24"/>
          <w:lang w:val="pl-PL"/>
        </w:rPr>
        <w:footnoteReference w:id="10"/>
      </w:r>
      <w:r>
        <w:rPr>
          <w:rFonts w:ascii="Times New Roman" w:hAnsi="Times New Roman" w:cs="Times New Roman"/>
          <w:sz w:val="24"/>
          <w:szCs w:val="24"/>
          <w:lang w:val="pl-PL"/>
        </w:rPr>
        <w:t xml:space="preserve">. Początkowo działo się to niezależnie w wielu niezależnych ośrodkach; obecnie natomiast forma ta jest bardziej skodyfikowana: Polonia zrzesza się </w:t>
      </w:r>
      <w:r>
        <w:rPr>
          <w:rFonts w:ascii="Times New Roman" w:hAnsi="Times New Roman" w:cs="Times New Roman"/>
          <w:sz w:val="24"/>
          <w:szCs w:val="24"/>
          <w:lang w:val="pl-PL"/>
        </w:rPr>
        <w:br/>
        <w:t>w ramach różnego rodzaju inicjatyw, fundacji i stowarzyszeń celem kultywowania rodzimej tradycji i kultury oraz przekazywania jej kolejnym pokoleniom</w:t>
      </w:r>
      <w:r>
        <w:rPr>
          <w:rStyle w:val="Odwoanieprzypisudolnego"/>
          <w:rFonts w:ascii="Times New Roman" w:hAnsi="Times New Roman" w:cs="Times New Roman"/>
          <w:sz w:val="24"/>
          <w:szCs w:val="24"/>
          <w:lang w:val="pl-PL"/>
        </w:rPr>
        <w:footnoteReference w:id="11"/>
      </w:r>
      <w:r>
        <w:rPr>
          <w:rFonts w:ascii="Times New Roman" w:hAnsi="Times New Roman" w:cs="Times New Roman"/>
          <w:sz w:val="24"/>
          <w:szCs w:val="24"/>
          <w:lang w:val="pl-PL"/>
        </w:rPr>
        <w:t>. Jest to również widoczne w przypadku młodzieży, która silnie identyfikuje się z Polakami i swoim pochodzeniem.</w:t>
      </w:r>
    </w:p>
    <w:p w:rsidR="00F055B9" w:rsidRDefault="00F055B9" w:rsidP="00F055B9">
      <w:pPr>
        <w:ind w:left="0" w:firstLine="851"/>
        <w:rPr>
          <w:rFonts w:ascii="Times New Roman" w:hAnsi="Times New Roman" w:cs="Times New Roman"/>
          <w:sz w:val="24"/>
          <w:szCs w:val="24"/>
          <w:lang w:val="pl-PL"/>
        </w:rPr>
      </w:pPr>
      <w:r>
        <w:rPr>
          <w:rFonts w:ascii="Times New Roman" w:hAnsi="Times New Roman" w:cs="Times New Roman"/>
          <w:sz w:val="24"/>
          <w:szCs w:val="24"/>
          <w:lang w:val="pl-PL"/>
        </w:rPr>
        <w:t xml:space="preserve">Obecna literatura przedmiotu poświęca dużo miejsca ogólnemu pojęciu zaangażowania i działalności Polaków na emigracji (również w Kanadzie). Często są to opisy pojedynczych podmiotów (organizacji, fundacji, zrzeszeń) poprzez </w:t>
      </w:r>
      <w:proofErr w:type="gramStart"/>
      <w:r>
        <w:rPr>
          <w:rFonts w:ascii="Times New Roman" w:hAnsi="Times New Roman" w:cs="Times New Roman"/>
          <w:sz w:val="24"/>
          <w:szCs w:val="24"/>
          <w:lang w:val="pl-PL"/>
        </w:rPr>
        <w:t>pryzmat których</w:t>
      </w:r>
      <w:proofErr w:type="gramEnd"/>
      <w:r>
        <w:rPr>
          <w:rFonts w:ascii="Times New Roman" w:hAnsi="Times New Roman" w:cs="Times New Roman"/>
          <w:sz w:val="24"/>
          <w:szCs w:val="24"/>
          <w:lang w:val="pl-PL"/>
        </w:rPr>
        <w:t xml:space="preserve"> autorzy chcą spojrzeć na całą społeczność emigracyjną</w:t>
      </w:r>
      <w:r>
        <w:rPr>
          <w:rStyle w:val="Odwoanieprzypisudolnego"/>
          <w:rFonts w:ascii="Times New Roman" w:hAnsi="Times New Roman" w:cs="Times New Roman"/>
          <w:sz w:val="24"/>
          <w:szCs w:val="24"/>
          <w:lang w:val="pl-PL"/>
        </w:rPr>
        <w:footnoteReference w:id="12"/>
      </w:r>
      <w:r>
        <w:rPr>
          <w:rFonts w:ascii="Times New Roman" w:hAnsi="Times New Roman" w:cs="Times New Roman"/>
          <w:sz w:val="24"/>
          <w:szCs w:val="24"/>
          <w:lang w:val="pl-PL"/>
        </w:rPr>
        <w:t xml:space="preserve">. Brakuje jednak opracowań dotyczących </w:t>
      </w:r>
      <w:proofErr w:type="gramStart"/>
      <w:r>
        <w:rPr>
          <w:rFonts w:ascii="Times New Roman" w:hAnsi="Times New Roman" w:cs="Times New Roman"/>
          <w:sz w:val="24"/>
          <w:szCs w:val="24"/>
          <w:lang w:val="pl-PL"/>
        </w:rPr>
        <w:t>młodzieży jako</w:t>
      </w:r>
      <w:proofErr w:type="gramEnd"/>
      <w:r>
        <w:rPr>
          <w:rFonts w:ascii="Times New Roman" w:hAnsi="Times New Roman" w:cs="Times New Roman"/>
          <w:sz w:val="24"/>
          <w:szCs w:val="24"/>
          <w:lang w:val="pl-PL"/>
        </w:rPr>
        <w:t xml:space="preserve"> grupy, która przychodząc na świat na poza Polską, oprócz kultury obcej (którą później często </w:t>
      </w:r>
      <w:proofErr w:type="spellStart"/>
      <w:r>
        <w:rPr>
          <w:rFonts w:ascii="Times New Roman" w:hAnsi="Times New Roman" w:cs="Times New Roman"/>
          <w:sz w:val="24"/>
          <w:szCs w:val="24"/>
          <w:lang w:val="pl-PL"/>
        </w:rPr>
        <w:t>internalizuje</w:t>
      </w:r>
      <w:proofErr w:type="spellEnd"/>
      <w:r>
        <w:rPr>
          <w:rFonts w:ascii="Times New Roman" w:hAnsi="Times New Roman" w:cs="Times New Roman"/>
          <w:sz w:val="24"/>
          <w:szCs w:val="24"/>
          <w:lang w:val="pl-PL"/>
        </w:rPr>
        <w:t>), kultywuje również spuściznę przekazaną przez rodzinę. Nierzadko dzieje się to dzięki wsparciu różnego rodzaju organizacji i stowarzyszeń, np. Fundacji im. Władysława Reymonta</w:t>
      </w:r>
      <w:r>
        <w:rPr>
          <w:rStyle w:val="Odwoanieprzypisudolnego"/>
          <w:rFonts w:ascii="Times New Roman" w:hAnsi="Times New Roman" w:cs="Times New Roman"/>
          <w:sz w:val="24"/>
          <w:szCs w:val="24"/>
          <w:lang w:val="pl-PL"/>
        </w:rPr>
        <w:footnoteReference w:id="13"/>
      </w:r>
      <w:r>
        <w:rPr>
          <w:rFonts w:ascii="Times New Roman" w:hAnsi="Times New Roman" w:cs="Times New Roman"/>
          <w:sz w:val="24"/>
          <w:szCs w:val="24"/>
          <w:lang w:val="pl-PL"/>
        </w:rPr>
        <w:t xml:space="preserve">. To, co znamienne w tym kontekście to fakt tego, że ludzie młodzi zazwyczaj negują przecież przekazywane im przez dorosłych wzorce </w:t>
      </w:r>
      <w:r>
        <w:rPr>
          <w:rFonts w:ascii="Times New Roman" w:hAnsi="Times New Roman" w:cs="Times New Roman"/>
          <w:sz w:val="24"/>
          <w:szCs w:val="24"/>
          <w:lang w:val="pl-PL"/>
        </w:rPr>
        <w:br/>
        <w:t xml:space="preserve">i zachowania. </w:t>
      </w:r>
      <w:proofErr w:type="gramStart"/>
      <w:r>
        <w:rPr>
          <w:rFonts w:ascii="Times New Roman" w:hAnsi="Times New Roman" w:cs="Times New Roman"/>
          <w:sz w:val="24"/>
          <w:szCs w:val="24"/>
          <w:lang w:val="pl-PL"/>
        </w:rPr>
        <w:t>Warto więc</w:t>
      </w:r>
      <w:proofErr w:type="gramEnd"/>
      <w:r>
        <w:rPr>
          <w:rFonts w:ascii="Times New Roman" w:hAnsi="Times New Roman" w:cs="Times New Roman"/>
          <w:sz w:val="24"/>
          <w:szCs w:val="24"/>
          <w:lang w:val="pl-PL"/>
        </w:rPr>
        <w:t xml:space="preserve"> pochylić się nad tym problemem i postarać się poszukać odpowiedzi na pytanie dlaczego polonijna młodzież kanadyjska angażuje się w życie społeczno-kulturowe mające na celu poznanie a później krzewienie polskiej historii i tradycji. Skąd bierze się u nich umiłowanie do języka ojczystego? Dlaczego decydują się na uczęszczanie do nieobowiązkowych szkół polonijnych? Wyrażając te wątpliwości z użyciem </w:t>
      </w:r>
      <w:r>
        <w:rPr>
          <w:rFonts w:ascii="Times New Roman" w:hAnsi="Times New Roman" w:cs="Times New Roman"/>
          <w:sz w:val="24"/>
          <w:szCs w:val="24"/>
          <w:lang w:val="pl-PL"/>
        </w:rPr>
        <w:lastRenderedPageBreak/>
        <w:t xml:space="preserve">nomenklatury socjologicznej spytać </w:t>
      </w:r>
      <w:proofErr w:type="gramStart"/>
      <w:r>
        <w:rPr>
          <w:rFonts w:ascii="Times New Roman" w:hAnsi="Times New Roman" w:cs="Times New Roman"/>
          <w:sz w:val="24"/>
          <w:szCs w:val="24"/>
          <w:lang w:val="pl-PL"/>
        </w:rPr>
        <w:t>należy jaka</w:t>
      </w:r>
      <w:proofErr w:type="gramEnd"/>
      <w:r>
        <w:rPr>
          <w:rFonts w:ascii="Times New Roman" w:hAnsi="Times New Roman" w:cs="Times New Roman"/>
          <w:sz w:val="24"/>
          <w:szCs w:val="24"/>
          <w:lang w:val="pl-PL"/>
        </w:rPr>
        <w:t xml:space="preserve"> jest struktura kapitału społecznego </w:t>
      </w:r>
      <w:r>
        <w:rPr>
          <w:rFonts w:ascii="Times New Roman" w:hAnsi="Times New Roman" w:cs="Times New Roman"/>
          <w:sz w:val="24"/>
          <w:szCs w:val="24"/>
          <w:lang w:val="pl-PL"/>
        </w:rPr>
        <w:br/>
        <w:t xml:space="preserve">i kulturowego współczesnej młodzieży polonijnej? Pytanie to jednocześnie stanowi problem badawczy opisywanej dysertacji. </w:t>
      </w:r>
    </w:p>
    <w:p w:rsidR="00F055B9" w:rsidRDefault="00F055B9" w:rsidP="00F055B9">
      <w:pPr>
        <w:ind w:left="0" w:firstLine="851"/>
        <w:rPr>
          <w:rFonts w:ascii="Times New Roman" w:hAnsi="Times New Roman" w:cs="Times New Roman"/>
          <w:sz w:val="24"/>
          <w:szCs w:val="24"/>
          <w:lang w:val="pl-PL"/>
        </w:rPr>
      </w:pPr>
    </w:p>
    <w:p w:rsidR="00F055B9" w:rsidRDefault="00F055B9" w:rsidP="00F055B9">
      <w:pPr>
        <w:spacing w:after="240"/>
        <w:ind w:left="0" w:firstLine="0"/>
        <w:jc w:val="center"/>
        <w:rPr>
          <w:rFonts w:ascii="Times New Roman" w:hAnsi="Times New Roman" w:cs="Times New Roman"/>
          <w:b/>
          <w:sz w:val="24"/>
          <w:szCs w:val="24"/>
          <w:lang w:val="pl-PL"/>
        </w:rPr>
      </w:pPr>
      <w:r w:rsidRPr="00047776">
        <w:rPr>
          <w:rFonts w:ascii="Times New Roman" w:hAnsi="Times New Roman" w:cs="Times New Roman"/>
          <w:b/>
          <w:sz w:val="24"/>
          <w:szCs w:val="24"/>
          <w:lang w:val="pl-PL"/>
        </w:rPr>
        <w:t>Kwestie metodologiczne</w:t>
      </w:r>
    </w:p>
    <w:p w:rsidR="00F055B9" w:rsidRDefault="00F055B9" w:rsidP="00F055B9">
      <w:pPr>
        <w:ind w:left="0" w:firstLine="851"/>
        <w:rPr>
          <w:rFonts w:ascii="Times New Roman" w:hAnsi="Times New Roman" w:cs="Times New Roman"/>
          <w:sz w:val="24"/>
          <w:szCs w:val="28"/>
          <w:lang w:val="pl-PL"/>
        </w:rPr>
      </w:pPr>
      <w:r>
        <w:rPr>
          <w:rFonts w:ascii="Times New Roman" w:hAnsi="Times New Roman" w:cs="Times New Roman"/>
          <w:sz w:val="24"/>
          <w:szCs w:val="24"/>
          <w:lang w:val="pl-PL"/>
        </w:rPr>
        <w:t xml:space="preserve">Stworzenie założeń empirycznych przekładających się późniejszą budowę narzędzia badawczego wymaga uprzedniej analizy teorii kapitałów. </w:t>
      </w:r>
      <w:r>
        <w:rPr>
          <w:rFonts w:ascii="Times New Roman" w:hAnsi="Times New Roman" w:cs="Times New Roman"/>
          <w:sz w:val="24"/>
          <w:szCs w:val="28"/>
          <w:lang w:val="pl-PL"/>
        </w:rPr>
        <w:t xml:space="preserve">W przypadku opisywanej dysertacji za zasadne wydaje się </w:t>
      </w:r>
      <w:proofErr w:type="gramStart"/>
      <w:r>
        <w:rPr>
          <w:rFonts w:ascii="Times New Roman" w:hAnsi="Times New Roman" w:cs="Times New Roman"/>
          <w:sz w:val="24"/>
          <w:szCs w:val="28"/>
          <w:lang w:val="pl-PL"/>
        </w:rPr>
        <w:t>przyjęcie jako</w:t>
      </w:r>
      <w:proofErr w:type="gramEnd"/>
      <w:r>
        <w:rPr>
          <w:rFonts w:ascii="Times New Roman" w:hAnsi="Times New Roman" w:cs="Times New Roman"/>
          <w:sz w:val="24"/>
          <w:szCs w:val="28"/>
          <w:lang w:val="pl-PL"/>
        </w:rPr>
        <w:t xml:space="preserve"> klamry analitycznej podczas badania kapitału społecznego podziału na kapitał wiążący, pomostowy i </w:t>
      </w:r>
      <w:proofErr w:type="spellStart"/>
      <w:r>
        <w:rPr>
          <w:rFonts w:ascii="Times New Roman" w:hAnsi="Times New Roman" w:cs="Times New Roman"/>
          <w:sz w:val="24"/>
          <w:szCs w:val="28"/>
          <w:lang w:val="pl-PL"/>
        </w:rPr>
        <w:t>podległościowy</w:t>
      </w:r>
      <w:proofErr w:type="spellEnd"/>
      <w:r>
        <w:rPr>
          <w:rFonts w:ascii="Times New Roman" w:hAnsi="Times New Roman" w:cs="Times New Roman"/>
          <w:sz w:val="24"/>
          <w:szCs w:val="28"/>
          <w:lang w:val="pl-PL"/>
        </w:rPr>
        <w:t>. Do opisania pierwszego z nich wykorzystane zostaną następujące wskaźniki</w:t>
      </w:r>
      <w:r>
        <w:rPr>
          <w:rStyle w:val="Odwoanieprzypisudolnego"/>
          <w:rFonts w:ascii="Times New Roman" w:hAnsi="Times New Roman" w:cs="Times New Roman"/>
          <w:sz w:val="24"/>
          <w:szCs w:val="28"/>
          <w:lang w:val="pl-PL"/>
        </w:rPr>
        <w:footnoteReference w:id="14"/>
      </w:r>
      <w:r>
        <w:rPr>
          <w:rFonts w:ascii="Times New Roman" w:hAnsi="Times New Roman" w:cs="Times New Roman"/>
          <w:sz w:val="24"/>
          <w:szCs w:val="28"/>
          <w:lang w:val="pl-PL"/>
        </w:rPr>
        <w:t xml:space="preserve">: zakres bliskich przyjacielskich sieci społecznych, poziom zaufania interpersonalnego oraz do publicznych instytucji krajowych </w:t>
      </w:r>
      <w:proofErr w:type="gramStart"/>
      <w:r>
        <w:rPr>
          <w:rFonts w:ascii="Times New Roman" w:hAnsi="Times New Roman" w:cs="Times New Roman"/>
          <w:sz w:val="24"/>
          <w:szCs w:val="28"/>
          <w:lang w:val="pl-PL"/>
        </w:rPr>
        <w:t>i  aktywność</w:t>
      </w:r>
      <w:proofErr w:type="gramEnd"/>
      <w:r>
        <w:rPr>
          <w:rFonts w:ascii="Times New Roman" w:hAnsi="Times New Roman" w:cs="Times New Roman"/>
          <w:sz w:val="24"/>
          <w:szCs w:val="28"/>
          <w:lang w:val="pl-PL"/>
        </w:rPr>
        <w:t xml:space="preserve"> obywatelska na rzecz innych. Z kolei wskaźnikami, które posłużą do opisania kapitału społecznego pomostowego będą: zakres sieci kontaktów </w:t>
      </w:r>
      <w:r>
        <w:rPr>
          <w:rFonts w:ascii="Times New Roman" w:hAnsi="Times New Roman" w:cs="Times New Roman"/>
          <w:sz w:val="24"/>
          <w:szCs w:val="28"/>
          <w:lang w:val="pl-PL"/>
        </w:rPr>
        <w:br/>
        <w:t>z bliskim otoczeniem społecznym, poziom zaufania</w:t>
      </w:r>
      <w:r w:rsidRPr="00AE5A67">
        <w:rPr>
          <w:rFonts w:ascii="Times New Roman" w:hAnsi="Times New Roman" w:cs="Times New Roman"/>
          <w:sz w:val="24"/>
          <w:szCs w:val="28"/>
          <w:lang w:val="pl-PL"/>
        </w:rPr>
        <w:t xml:space="preserve"> </w:t>
      </w:r>
      <w:r>
        <w:rPr>
          <w:rFonts w:ascii="Times New Roman" w:hAnsi="Times New Roman" w:cs="Times New Roman"/>
          <w:sz w:val="24"/>
          <w:szCs w:val="28"/>
          <w:lang w:val="pl-PL"/>
        </w:rPr>
        <w:t>interpersonalnego oraz wobec publicznych instytucji międzynarodowych i dobrowolna przynależność do określonych grup społecznych. Kapitał społeczny linearny zostanie natomiast opisany za pomocą: członkostwa w grupach, w których występuje sztywna struktura organizacyjna (np. w szkole), zaufania do instytucji administracji publicznej oraz charakteru przynależności do określonych grup społecznych.</w:t>
      </w:r>
    </w:p>
    <w:p w:rsidR="00F055B9" w:rsidRDefault="00F055B9" w:rsidP="00F055B9">
      <w:pPr>
        <w:ind w:left="0" w:firstLine="851"/>
        <w:rPr>
          <w:rFonts w:ascii="Times New Roman" w:hAnsi="Times New Roman" w:cs="Times New Roman"/>
          <w:sz w:val="24"/>
          <w:szCs w:val="24"/>
          <w:lang w:val="pl-PL"/>
        </w:rPr>
      </w:pPr>
      <w:r>
        <w:rPr>
          <w:rFonts w:ascii="Times New Roman" w:hAnsi="Times New Roman" w:cs="Times New Roman"/>
          <w:sz w:val="24"/>
          <w:szCs w:val="28"/>
          <w:lang w:val="pl-PL"/>
        </w:rPr>
        <w:t xml:space="preserve">W przypadku kapitału kulturowego, </w:t>
      </w:r>
      <w:r>
        <w:rPr>
          <w:rFonts w:ascii="Times New Roman" w:hAnsi="Times New Roman" w:cs="Times New Roman"/>
          <w:sz w:val="24"/>
          <w:szCs w:val="24"/>
          <w:lang w:val="pl-PL"/>
        </w:rPr>
        <w:t>klamrą analityczną będzie rozróżnienie na kapitał kulturowy ucieleśniony, zobiektywizowany oraz zinstytucjonalizowany</w:t>
      </w:r>
      <w:r>
        <w:rPr>
          <w:rStyle w:val="Odwoanieprzypisudolnego"/>
          <w:rFonts w:ascii="Times New Roman" w:hAnsi="Times New Roman" w:cs="Times New Roman"/>
          <w:sz w:val="24"/>
          <w:szCs w:val="24"/>
          <w:lang w:val="pl-PL"/>
        </w:rPr>
        <w:footnoteReference w:id="15"/>
      </w:r>
      <w:r>
        <w:rPr>
          <w:rFonts w:ascii="Times New Roman" w:hAnsi="Times New Roman" w:cs="Times New Roman"/>
          <w:sz w:val="24"/>
          <w:szCs w:val="24"/>
          <w:lang w:val="pl-PL"/>
        </w:rPr>
        <w:t xml:space="preserve">. Do ich opisania posłużą poniższe wskaźniki: wzory aktywności kulturalnej rodziców i opiekunów, wzory aktywności kulturalnej samych badanych, posiadane wartości, deklarowane wzorce zachowań, uczęszczanie do instytucji kultury, stosunek do wiary, czytelnictwo (kapitał ucieleśniony), wykształcenie rodziców, osiągnięcia edukacyjne badanych (kapitał zinstytucjonalizowany), wielkość zasobów domowej biblioteki oraz aktualne warunki mieszkaniowe (kapitał zobiektywizowany). </w:t>
      </w:r>
    </w:p>
    <w:p w:rsidR="00F055B9" w:rsidRDefault="00F055B9" w:rsidP="00F055B9">
      <w:pPr>
        <w:spacing w:after="240"/>
        <w:ind w:left="0" w:firstLine="0"/>
        <w:jc w:val="center"/>
        <w:rPr>
          <w:rFonts w:ascii="Times New Roman" w:hAnsi="Times New Roman" w:cs="Times New Roman"/>
          <w:sz w:val="24"/>
          <w:szCs w:val="24"/>
          <w:lang w:val="pl-PL"/>
        </w:rPr>
      </w:pPr>
    </w:p>
    <w:p w:rsidR="00F055B9" w:rsidRPr="00225205" w:rsidRDefault="00F055B9" w:rsidP="00F055B9">
      <w:pPr>
        <w:spacing w:after="240"/>
        <w:ind w:left="0" w:firstLine="0"/>
        <w:jc w:val="center"/>
        <w:rPr>
          <w:rFonts w:ascii="Times New Roman" w:hAnsi="Times New Roman" w:cs="Times New Roman"/>
          <w:b/>
          <w:sz w:val="24"/>
          <w:szCs w:val="24"/>
          <w:lang w:val="pl-PL"/>
        </w:rPr>
      </w:pPr>
      <w:r>
        <w:rPr>
          <w:rFonts w:ascii="Times New Roman" w:hAnsi="Times New Roman" w:cs="Times New Roman"/>
          <w:b/>
          <w:sz w:val="24"/>
          <w:szCs w:val="24"/>
          <w:lang w:val="pl-PL"/>
        </w:rPr>
        <w:t>Zakończenie</w:t>
      </w:r>
    </w:p>
    <w:p w:rsidR="00F055B9" w:rsidRDefault="00F055B9" w:rsidP="00F055B9">
      <w:pPr>
        <w:ind w:left="0" w:firstLine="708"/>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W dysertacji scharakteryzowana zostanie nie tylko struktura kapitału społecznego </w:t>
      </w:r>
      <w:r>
        <w:rPr>
          <w:rFonts w:ascii="Times New Roman" w:hAnsi="Times New Roman" w:cs="Times New Roman"/>
          <w:sz w:val="24"/>
          <w:szCs w:val="24"/>
          <w:lang w:val="pl-PL"/>
        </w:rPr>
        <w:br/>
        <w:t xml:space="preserve">i kulturowego badanej młodzieży, ale również możliwa będzie wstępna weryfikacja zależności opisanych przez przywoływanych teoretyków. Rozprawa będzie składała się </w:t>
      </w:r>
      <w:r>
        <w:rPr>
          <w:rFonts w:ascii="Times New Roman" w:hAnsi="Times New Roman" w:cs="Times New Roman"/>
          <w:sz w:val="24"/>
          <w:szCs w:val="24"/>
          <w:lang w:val="pl-PL"/>
        </w:rPr>
        <w:br/>
        <w:t xml:space="preserve">z dwóch części: teoretycznej i empirycznej. W pierwszej opisane zostaną wybrane koncepcje kapitału społecznego </w:t>
      </w:r>
      <w:r>
        <w:rPr>
          <w:rFonts w:ascii="Times New Roman" w:hAnsi="Times New Roman" w:cs="Times New Roman"/>
          <w:sz w:val="24"/>
          <w:szCs w:val="28"/>
          <w:lang w:val="pl-PL"/>
        </w:rPr>
        <w:t xml:space="preserve">i kulturowego </w:t>
      </w:r>
      <w:r>
        <w:rPr>
          <w:rFonts w:ascii="Times New Roman" w:hAnsi="Times New Roman" w:cs="Times New Roman"/>
          <w:sz w:val="24"/>
          <w:szCs w:val="24"/>
          <w:lang w:val="pl-PL"/>
        </w:rPr>
        <w:t xml:space="preserve">oraz przedstawiona zostanie specyfika funkcjonowania Polonii w Kanadzie. Część empiryczna stanowiła będzie charakterystykę zasobów kapitału społecznego i kulturowego (zgodnie z opisanymi wyżej klamrami analitycznymi) oraz ich wzajemnych uwarunkowań.  </w:t>
      </w:r>
    </w:p>
    <w:p w:rsidR="00F055B9" w:rsidRPr="00972299" w:rsidRDefault="00F055B9" w:rsidP="00F055B9">
      <w:pPr>
        <w:ind w:left="0" w:firstLine="708"/>
        <w:rPr>
          <w:rFonts w:ascii="Times New Roman" w:hAnsi="Times New Roman" w:cs="Times New Roman"/>
          <w:sz w:val="24"/>
          <w:szCs w:val="24"/>
          <w:lang w:val="pl-PL"/>
        </w:rPr>
      </w:pPr>
      <w:r>
        <w:rPr>
          <w:rFonts w:ascii="Times New Roman" w:hAnsi="Times New Roman" w:cs="Times New Roman"/>
          <w:sz w:val="24"/>
          <w:szCs w:val="24"/>
          <w:lang w:val="pl-PL"/>
        </w:rPr>
        <w:t xml:space="preserve">Identyfikacja poziomu badanych kapitałów pozwoli na potwierdzenie bądź sfalsyfikowanie korelacji pomiędzy wysokim poziomem omawianego zasobu a charakterem działalności podejmowanej przez badaną młodzież. Praca przyczyni się do rozwoju problematyki z zakresu teorii oraz empirii dotyczącej badania kapitałów. Uzyskane na drodze planowych analiz wyniki pozwolą uchwycić czynniki decydujące o aktywności młodzieży polonijnej w Kanadzie. </w:t>
      </w:r>
    </w:p>
    <w:p w:rsidR="00842851" w:rsidRPr="00F055B9" w:rsidRDefault="00842851">
      <w:pPr>
        <w:rPr>
          <w:lang w:val="pl-PL"/>
        </w:rPr>
      </w:pPr>
    </w:p>
    <w:sectPr w:rsidR="00842851" w:rsidRPr="00F055B9" w:rsidSect="0084285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C3" w:rsidRDefault="00FA46C3" w:rsidP="00F055B9">
      <w:pPr>
        <w:spacing w:line="240" w:lineRule="auto"/>
      </w:pPr>
      <w:r>
        <w:separator/>
      </w:r>
    </w:p>
  </w:endnote>
  <w:endnote w:type="continuationSeparator" w:id="0">
    <w:p w:rsidR="00FA46C3" w:rsidRDefault="00FA46C3" w:rsidP="00F055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C3" w:rsidRDefault="00FA46C3" w:rsidP="00F055B9">
      <w:pPr>
        <w:spacing w:line="240" w:lineRule="auto"/>
      </w:pPr>
      <w:r>
        <w:separator/>
      </w:r>
    </w:p>
  </w:footnote>
  <w:footnote w:type="continuationSeparator" w:id="0">
    <w:p w:rsidR="00FA46C3" w:rsidRDefault="00FA46C3" w:rsidP="00F055B9">
      <w:pPr>
        <w:spacing w:line="240" w:lineRule="auto"/>
      </w:pPr>
      <w:r>
        <w:continuationSeparator/>
      </w:r>
    </w:p>
  </w:footnote>
  <w:footnote w:id="1">
    <w:p w:rsidR="00F055B9" w:rsidRPr="00F77001" w:rsidRDefault="00F055B9" w:rsidP="00F055B9">
      <w:pPr>
        <w:pStyle w:val="Tekstprzypisudolnego"/>
        <w:ind w:left="0" w:firstLine="0"/>
        <w:rPr>
          <w:rFonts w:ascii="Times New Roman" w:hAnsi="Times New Roman" w:cs="Times New Roman"/>
          <w:lang w:val="pl-PL"/>
        </w:rPr>
      </w:pPr>
      <w:r w:rsidRPr="00F77001">
        <w:rPr>
          <w:rStyle w:val="Odwoanieprzypisudolnego"/>
          <w:rFonts w:ascii="Times New Roman" w:hAnsi="Times New Roman" w:cs="Times New Roman"/>
        </w:rPr>
        <w:footnoteRef/>
      </w:r>
      <w:r w:rsidRPr="00F77001">
        <w:rPr>
          <w:rFonts w:ascii="Times New Roman" w:hAnsi="Times New Roman" w:cs="Times New Roman"/>
          <w:lang w:val="pl-PL"/>
        </w:rPr>
        <w:t xml:space="preserve"> Wśród prac poświęconych temu problemowi są np. </w:t>
      </w:r>
      <w:r w:rsidRPr="00F77001">
        <w:rPr>
          <w:rFonts w:ascii="Times New Roman" w:hAnsi="Times New Roman" w:cs="Times New Roman"/>
          <w:i/>
          <w:lang w:val="pl-PL"/>
        </w:rPr>
        <w:t>Równi, ale różni. Studia nad kryzysem i rozwoje</w:t>
      </w:r>
      <w:r>
        <w:rPr>
          <w:rFonts w:ascii="Times New Roman" w:hAnsi="Times New Roman" w:cs="Times New Roman"/>
          <w:i/>
          <w:lang w:val="pl-PL"/>
        </w:rPr>
        <w:br/>
      </w:r>
      <w:r w:rsidRPr="00F77001">
        <w:rPr>
          <w:rFonts w:ascii="Times New Roman" w:hAnsi="Times New Roman" w:cs="Times New Roman"/>
          <w:i/>
          <w:lang w:val="pl-PL"/>
        </w:rPr>
        <w:t>m społeczeństwa polskiego</w:t>
      </w:r>
      <w:r w:rsidRPr="00F77001">
        <w:rPr>
          <w:rFonts w:ascii="Times New Roman" w:hAnsi="Times New Roman" w:cs="Times New Roman"/>
          <w:lang w:val="pl-PL"/>
        </w:rPr>
        <w:t xml:space="preserve">, red. A. </w:t>
      </w:r>
      <w:proofErr w:type="spellStart"/>
      <w:r w:rsidRPr="00F77001">
        <w:rPr>
          <w:rFonts w:ascii="Times New Roman" w:hAnsi="Times New Roman" w:cs="Times New Roman"/>
          <w:lang w:val="pl-PL"/>
        </w:rPr>
        <w:t>Bobko</w:t>
      </w:r>
      <w:proofErr w:type="spellEnd"/>
      <w:r w:rsidRPr="00F77001">
        <w:rPr>
          <w:rFonts w:ascii="Times New Roman" w:hAnsi="Times New Roman" w:cs="Times New Roman"/>
          <w:lang w:val="pl-PL"/>
        </w:rPr>
        <w:t>, B</w:t>
      </w:r>
      <w:r>
        <w:rPr>
          <w:rFonts w:ascii="Times New Roman" w:hAnsi="Times New Roman" w:cs="Times New Roman"/>
          <w:lang w:val="pl-PL"/>
        </w:rPr>
        <w:t>. Marek-Zborowska, Rzeszów 2012;</w:t>
      </w:r>
      <w:r w:rsidRPr="00F77001">
        <w:rPr>
          <w:rFonts w:ascii="Times New Roman" w:hAnsi="Times New Roman" w:cs="Times New Roman"/>
          <w:lang w:val="pl-PL"/>
        </w:rPr>
        <w:t xml:space="preserve"> </w:t>
      </w:r>
      <w:proofErr w:type="gramStart"/>
      <w:r w:rsidRPr="00F77001">
        <w:rPr>
          <w:rFonts w:ascii="Times New Roman" w:hAnsi="Times New Roman" w:cs="Times New Roman"/>
          <w:i/>
          <w:lang w:val="pl-PL"/>
        </w:rPr>
        <w:t>Młodzież jako</w:t>
      </w:r>
      <w:proofErr w:type="gramEnd"/>
      <w:r w:rsidRPr="00F77001">
        <w:rPr>
          <w:rFonts w:ascii="Times New Roman" w:hAnsi="Times New Roman" w:cs="Times New Roman"/>
          <w:i/>
          <w:lang w:val="pl-PL"/>
        </w:rPr>
        <w:t xml:space="preserve"> problem </w:t>
      </w:r>
      <w:r>
        <w:rPr>
          <w:rFonts w:ascii="Times New Roman" w:hAnsi="Times New Roman" w:cs="Times New Roman"/>
          <w:i/>
          <w:lang w:val="pl-PL"/>
        </w:rPr>
        <w:br/>
      </w:r>
      <w:r w:rsidRPr="00F77001">
        <w:rPr>
          <w:rFonts w:ascii="Times New Roman" w:hAnsi="Times New Roman" w:cs="Times New Roman"/>
          <w:i/>
          <w:lang w:val="pl-PL"/>
        </w:rPr>
        <w:t>i wyzwanie ponowoczesności</w:t>
      </w:r>
      <w:r w:rsidRPr="00F77001">
        <w:rPr>
          <w:rFonts w:ascii="Times New Roman" w:hAnsi="Times New Roman" w:cs="Times New Roman"/>
          <w:lang w:val="pl-PL"/>
        </w:rPr>
        <w:t xml:space="preserve">, red. K. Szafraniec, Toruń </w:t>
      </w:r>
      <w:r>
        <w:rPr>
          <w:rFonts w:ascii="Times New Roman" w:hAnsi="Times New Roman" w:cs="Times New Roman"/>
          <w:lang w:val="pl-PL"/>
        </w:rPr>
        <w:t>2011;</w:t>
      </w:r>
      <w:r w:rsidRPr="00F77001">
        <w:rPr>
          <w:rFonts w:ascii="Times New Roman" w:hAnsi="Times New Roman" w:cs="Times New Roman"/>
          <w:lang w:val="pl-PL"/>
        </w:rPr>
        <w:t xml:space="preserve"> T. </w:t>
      </w:r>
      <w:proofErr w:type="spellStart"/>
      <w:r w:rsidRPr="00F77001">
        <w:rPr>
          <w:rFonts w:ascii="Times New Roman" w:hAnsi="Times New Roman" w:cs="Times New Roman"/>
          <w:lang w:val="pl-PL"/>
        </w:rPr>
        <w:t>Szlendak</w:t>
      </w:r>
      <w:proofErr w:type="spellEnd"/>
      <w:r w:rsidRPr="00F77001">
        <w:rPr>
          <w:rFonts w:ascii="Times New Roman" w:hAnsi="Times New Roman" w:cs="Times New Roman"/>
          <w:lang w:val="pl-PL"/>
        </w:rPr>
        <w:t xml:space="preserve">, </w:t>
      </w:r>
      <w:r w:rsidRPr="00F77001">
        <w:rPr>
          <w:rFonts w:ascii="Times New Roman" w:hAnsi="Times New Roman" w:cs="Times New Roman"/>
          <w:i/>
          <w:lang w:val="pl-PL"/>
        </w:rPr>
        <w:t>Socjologia rodziny. Ewolucja, historia, zróżnicowanie</w:t>
      </w:r>
      <w:r w:rsidRPr="00F77001">
        <w:rPr>
          <w:rFonts w:ascii="Times New Roman" w:hAnsi="Times New Roman" w:cs="Times New Roman"/>
          <w:lang w:val="pl-PL"/>
        </w:rPr>
        <w:t xml:space="preserve">, Warszawa 2011; </w:t>
      </w:r>
      <w:r w:rsidRPr="00F77001">
        <w:rPr>
          <w:rFonts w:ascii="Times New Roman" w:hAnsi="Times New Roman" w:cs="Times New Roman"/>
          <w:i/>
          <w:shd w:val="clear" w:color="auto" w:fill="FFFFFF"/>
          <w:lang w:val="pl-PL"/>
        </w:rPr>
        <w:t>Małżeństwo i rodzina w nowoczesnym społeczeństwie</w:t>
      </w:r>
      <w:r w:rsidRPr="00F77001">
        <w:rPr>
          <w:rFonts w:ascii="Times New Roman" w:hAnsi="Times New Roman" w:cs="Times New Roman"/>
          <w:shd w:val="clear" w:color="auto" w:fill="FFFFFF"/>
          <w:lang w:val="pl-PL"/>
        </w:rPr>
        <w:t xml:space="preserve">, red. </w:t>
      </w:r>
      <w:r>
        <w:rPr>
          <w:rFonts w:ascii="Times New Roman" w:hAnsi="Times New Roman" w:cs="Times New Roman"/>
          <w:shd w:val="clear" w:color="auto" w:fill="FFFFFF"/>
          <w:lang w:val="pl-PL"/>
        </w:rPr>
        <w:br/>
      </w:r>
      <w:r w:rsidRPr="00F77001">
        <w:rPr>
          <w:rFonts w:ascii="Times New Roman" w:hAnsi="Times New Roman" w:cs="Times New Roman"/>
          <w:shd w:val="clear" w:color="auto" w:fill="FFFFFF"/>
          <w:lang w:val="pl-PL"/>
        </w:rPr>
        <w:t xml:space="preserve">L. Dyczewski, Lublin 2007; </w:t>
      </w:r>
      <w:r w:rsidRPr="00F77001">
        <w:rPr>
          <w:rFonts w:ascii="Times New Roman" w:hAnsi="Times New Roman" w:cs="Times New Roman"/>
          <w:lang w:val="pl-PL"/>
        </w:rPr>
        <w:t xml:space="preserve">J. Mariański, </w:t>
      </w:r>
      <w:r w:rsidRPr="00F77001">
        <w:rPr>
          <w:rFonts w:ascii="Times New Roman" w:hAnsi="Times New Roman" w:cs="Times New Roman"/>
          <w:i/>
          <w:lang w:val="pl-PL"/>
        </w:rPr>
        <w:t>Młodzież między tradycją i ponowoczesnością. Wartości moralne w świadomości maturzystów</w:t>
      </w:r>
      <w:r w:rsidRPr="00F77001">
        <w:rPr>
          <w:rFonts w:ascii="Times New Roman" w:hAnsi="Times New Roman" w:cs="Times New Roman"/>
          <w:lang w:val="pl-PL"/>
        </w:rPr>
        <w:t xml:space="preserve">, </w:t>
      </w:r>
      <w:proofErr w:type="gramStart"/>
      <w:r w:rsidRPr="00F77001">
        <w:rPr>
          <w:rFonts w:ascii="Times New Roman" w:hAnsi="Times New Roman" w:cs="Times New Roman"/>
          <w:lang w:val="pl-PL"/>
        </w:rPr>
        <w:t>Lublin 1995,  i</w:t>
      </w:r>
      <w:proofErr w:type="gramEnd"/>
      <w:r w:rsidRPr="00F77001">
        <w:rPr>
          <w:rFonts w:ascii="Times New Roman" w:hAnsi="Times New Roman" w:cs="Times New Roman"/>
          <w:lang w:val="pl-PL"/>
        </w:rPr>
        <w:t xml:space="preserve"> inni. </w:t>
      </w:r>
    </w:p>
  </w:footnote>
  <w:footnote w:id="2">
    <w:p w:rsidR="00F055B9" w:rsidRPr="00F77001" w:rsidRDefault="00F055B9" w:rsidP="00F055B9">
      <w:pPr>
        <w:pStyle w:val="Tekstprzypisudolnego"/>
        <w:ind w:left="0" w:firstLine="0"/>
        <w:rPr>
          <w:rFonts w:ascii="Times New Roman" w:hAnsi="Times New Roman" w:cs="Times New Roman"/>
          <w:lang w:val="pl-PL"/>
        </w:rPr>
      </w:pPr>
      <w:r w:rsidRPr="00F77001">
        <w:rPr>
          <w:rStyle w:val="Odwoanieprzypisudolnego"/>
          <w:rFonts w:ascii="Times New Roman" w:hAnsi="Times New Roman" w:cs="Times New Roman"/>
        </w:rPr>
        <w:footnoteRef/>
      </w:r>
      <w:r w:rsidRPr="00F77001">
        <w:rPr>
          <w:rFonts w:ascii="Times New Roman" w:hAnsi="Times New Roman" w:cs="Times New Roman"/>
          <w:lang w:val="pl-PL"/>
        </w:rPr>
        <w:t xml:space="preserve"> M. Niezgoda, </w:t>
      </w:r>
      <w:proofErr w:type="gramStart"/>
      <w:r w:rsidRPr="00F77001">
        <w:rPr>
          <w:rFonts w:ascii="Times New Roman" w:hAnsi="Times New Roman" w:cs="Times New Roman"/>
          <w:i/>
          <w:lang w:val="pl-PL"/>
        </w:rPr>
        <w:t>Młodzież jako</w:t>
      </w:r>
      <w:proofErr w:type="gramEnd"/>
      <w:r w:rsidRPr="00F77001">
        <w:rPr>
          <w:rFonts w:ascii="Times New Roman" w:hAnsi="Times New Roman" w:cs="Times New Roman"/>
          <w:i/>
          <w:lang w:val="pl-PL"/>
        </w:rPr>
        <w:t xml:space="preserve"> przedmiot zainteresowania socjologii</w:t>
      </w:r>
      <w:r w:rsidRPr="00F77001">
        <w:rPr>
          <w:rFonts w:ascii="Times New Roman" w:hAnsi="Times New Roman" w:cs="Times New Roman"/>
          <w:lang w:val="pl-PL"/>
        </w:rPr>
        <w:t xml:space="preserve">, „Rocznik Lubuski” 2014, t. 40, s. 52.   </w:t>
      </w:r>
    </w:p>
  </w:footnote>
  <w:footnote w:id="3">
    <w:p w:rsidR="00F055B9" w:rsidRPr="00EE26DF" w:rsidRDefault="00F055B9" w:rsidP="00F055B9">
      <w:pPr>
        <w:pStyle w:val="Tekstprzypisudolnego"/>
        <w:ind w:left="0" w:firstLine="0"/>
        <w:rPr>
          <w:rFonts w:ascii="Times New Roman" w:hAnsi="Times New Roman" w:cs="Times New Roman"/>
          <w:lang w:val="pl-PL"/>
        </w:rPr>
      </w:pPr>
      <w:r w:rsidRPr="00EE26DF">
        <w:rPr>
          <w:rStyle w:val="Odwoanieprzypisudolnego"/>
          <w:rFonts w:ascii="Times New Roman" w:hAnsi="Times New Roman" w:cs="Times New Roman"/>
        </w:rPr>
        <w:footnoteRef/>
      </w:r>
      <w:r w:rsidRPr="00EE26DF">
        <w:rPr>
          <w:rFonts w:ascii="Times New Roman" w:hAnsi="Times New Roman" w:cs="Times New Roman"/>
          <w:lang w:val="pl-PL"/>
        </w:rPr>
        <w:t xml:space="preserve"> </w:t>
      </w:r>
      <w:r w:rsidRPr="00EE26DF">
        <w:rPr>
          <w:rFonts w:ascii="Times New Roman" w:hAnsi="Times New Roman" w:cs="Times New Roman"/>
          <w:i/>
          <w:lang w:val="pl-PL"/>
        </w:rPr>
        <w:t>Młodzi 2011</w:t>
      </w:r>
      <w:r w:rsidRPr="00EE26DF">
        <w:rPr>
          <w:rFonts w:ascii="Times New Roman" w:hAnsi="Times New Roman" w:cs="Times New Roman"/>
          <w:lang w:val="pl-PL"/>
        </w:rPr>
        <w:t>, red. K. Szafraniec, Warszawa 2011, s. 11.</w:t>
      </w:r>
    </w:p>
  </w:footnote>
  <w:footnote w:id="4">
    <w:p w:rsidR="00F055B9" w:rsidRPr="00EE26DF" w:rsidRDefault="00F055B9" w:rsidP="00F055B9">
      <w:pPr>
        <w:pStyle w:val="Tekstprzypisudolnego"/>
        <w:ind w:left="0" w:firstLine="0"/>
        <w:rPr>
          <w:lang w:val="pl-PL"/>
        </w:rPr>
      </w:pPr>
      <w:r w:rsidRPr="00EE26DF">
        <w:rPr>
          <w:rStyle w:val="Odwoanieprzypisudolnego"/>
          <w:rFonts w:ascii="Times New Roman" w:hAnsi="Times New Roman" w:cs="Times New Roman"/>
        </w:rPr>
        <w:footnoteRef/>
      </w:r>
      <w:r w:rsidRPr="00EE26DF">
        <w:rPr>
          <w:rFonts w:ascii="Times New Roman" w:hAnsi="Times New Roman" w:cs="Times New Roman"/>
          <w:lang w:val="pl-PL"/>
        </w:rPr>
        <w:t xml:space="preserve"> Por. M. Niezgoda, </w:t>
      </w:r>
      <w:r w:rsidRPr="00EE26DF">
        <w:rPr>
          <w:rFonts w:ascii="Times New Roman" w:hAnsi="Times New Roman" w:cs="Times New Roman"/>
          <w:i/>
          <w:lang w:val="pl-PL"/>
        </w:rPr>
        <w:t>Młodzież i struktura społeczna</w:t>
      </w:r>
      <w:r w:rsidRPr="00EE26DF">
        <w:rPr>
          <w:rFonts w:ascii="Times New Roman" w:hAnsi="Times New Roman" w:cs="Times New Roman"/>
          <w:lang w:val="pl-PL"/>
        </w:rPr>
        <w:t xml:space="preserve"> [w:] </w:t>
      </w:r>
      <w:r w:rsidRPr="00EE26DF">
        <w:rPr>
          <w:rFonts w:ascii="Times New Roman" w:hAnsi="Times New Roman" w:cs="Times New Roman"/>
          <w:i/>
          <w:lang w:val="pl-PL"/>
        </w:rPr>
        <w:t>Równi, ale różni. Studia nad kryzysem i rozwojem społeczeństwa polskiego</w:t>
      </w:r>
      <w:r w:rsidRPr="00EE26DF">
        <w:rPr>
          <w:rFonts w:ascii="Times New Roman" w:hAnsi="Times New Roman" w:cs="Times New Roman"/>
          <w:lang w:val="pl-PL"/>
        </w:rPr>
        <w:t xml:space="preserve">, red. A. </w:t>
      </w:r>
      <w:proofErr w:type="spellStart"/>
      <w:r w:rsidRPr="00EE26DF">
        <w:rPr>
          <w:rFonts w:ascii="Times New Roman" w:hAnsi="Times New Roman" w:cs="Times New Roman"/>
          <w:lang w:val="pl-PL"/>
        </w:rPr>
        <w:t>Bobko</w:t>
      </w:r>
      <w:proofErr w:type="spellEnd"/>
      <w:r w:rsidRPr="00EE26DF">
        <w:rPr>
          <w:rFonts w:ascii="Times New Roman" w:hAnsi="Times New Roman" w:cs="Times New Roman"/>
          <w:lang w:val="pl-PL"/>
        </w:rPr>
        <w:t>, B. Marek-Zborowska, Rzeszów 2012.</w:t>
      </w:r>
    </w:p>
  </w:footnote>
  <w:footnote w:id="5">
    <w:p w:rsidR="00F055B9" w:rsidRPr="00663F91" w:rsidRDefault="00F055B9" w:rsidP="00F055B9">
      <w:pPr>
        <w:pStyle w:val="Tekstprzypisudolnego"/>
        <w:ind w:left="0" w:firstLine="0"/>
        <w:rPr>
          <w:rFonts w:ascii="Times New Roman" w:hAnsi="Times New Roman" w:cs="Times New Roman"/>
        </w:rPr>
      </w:pPr>
      <w:r w:rsidRPr="00F77001">
        <w:rPr>
          <w:rStyle w:val="Odwoanieprzypisudolnego"/>
          <w:rFonts w:ascii="Times New Roman" w:hAnsi="Times New Roman" w:cs="Times New Roman"/>
        </w:rPr>
        <w:footnoteRef/>
      </w:r>
      <w:r w:rsidRPr="00F77001">
        <w:rPr>
          <w:rFonts w:ascii="Times New Roman" w:hAnsi="Times New Roman" w:cs="Times New Roman"/>
          <w:lang w:val="pl-PL"/>
        </w:rPr>
        <w:t xml:space="preserve"> Np. </w:t>
      </w:r>
      <w:r w:rsidRPr="00F77001">
        <w:rPr>
          <w:rFonts w:ascii="Times New Roman" w:hAnsi="Times New Roman" w:cs="Times New Roman"/>
          <w:i/>
          <w:lang w:val="pl-PL"/>
        </w:rPr>
        <w:t>Kapitał społeczno-kulturowy młodych Polaków i ich postawy wobec pracy</w:t>
      </w:r>
      <w:r w:rsidRPr="00F77001">
        <w:rPr>
          <w:rFonts w:ascii="Times New Roman" w:hAnsi="Times New Roman" w:cs="Times New Roman"/>
          <w:lang w:val="pl-PL"/>
        </w:rPr>
        <w:t xml:space="preserve">, „Zeszyty Naukowe Politechniki Śląskiej” 2016, nr 24, s. 96-112; M. Ziółkowski, </w:t>
      </w:r>
      <w:r w:rsidRPr="00F77001">
        <w:rPr>
          <w:rFonts w:ascii="Times New Roman" w:hAnsi="Times New Roman" w:cs="Times New Roman"/>
          <w:i/>
          <w:lang w:val="pl-PL"/>
        </w:rPr>
        <w:t>Kapitał społeczny, kulturowy i materialny i ich wzajemne konwersje we współczesnym społeczeństwie polskim</w:t>
      </w:r>
      <w:r w:rsidRPr="00F77001">
        <w:rPr>
          <w:rFonts w:ascii="Times New Roman" w:hAnsi="Times New Roman" w:cs="Times New Roman"/>
          <w:lang w:val="pl-PL"/>
        </w:rPr>
        <w:t xml:space="preserve">, „Studia Edukacyjne” 2012, nr 22, s. 7-27; </w:t>
      </w:r>
      <w:r w:rsidRPr="00F77001">
        <w:rPr>
          <w:rFonts w:ascii="Times New Roman" w:hAnsi="Times New Roman" w:cs="Times New Roman"/>
          <w:i/>
          <w:lang w:val="pl-PL"/>
        </w:rPr>
        <w:t xml:space="preserve">Kapitały: ludzie </w:t>
      </w:r>
      <w:r w:rsidRPr="00F77001">
        <w:rPr>
          <w:rFonts w:ascii="Times New Roman" w:hAnsi="Times New Roman" w:cs="Times New Roman"/>
          <w:i/>
          <w:lang w:val="pl-PL"/>
        </w:rPr>
        <w:br/>
        <w:t xml:space="preserve">i instytucje. </w:t>
      </w:r>
      <w:proofErr w:type="spellStart"/>
      <w:r w:rsidRPr="00663F91">
        <w:rPr>
          <w:rFonts w:ascii="Times New Roman" w:hAnsi="Times New Roman" w:cs="Times New Roman"/>
          <w:i/>
        </w:rPr>
        <w:t>Studia</w:t>
      </w:r>
      <w:proofErr w:type="spellEnd"/>
      <w:r w:rsidRPr="00663F91">
        <w:rPr>
          <w:rFonts w:ascii="Times New Roman" w:hAnsi="Times New Roman" w:cs="Times New Roman"/>
          <w:i/>
        </w:rPr>
        <w:t xml:space="preserve"> </w:t>
      </w:r>
      <w:proofErr w:type="spellStart"/>
      <w:r w:rsidRPr="00663F91">
        <w:rPr>
          <w:rFonts w:ascii="Times New Roman" w:hAnsi="Times New Roman" w:cs="Times New Roman"/>
          <w:i/>
        </w:rPr>
        <w:t>socjologiczne</w:t>
      </w:r>
      <w:proofErr w:type="spellEnd"/>
      <w:r w:rsidRPr="00663F91">
        <w:rPr>
          <w:rFonts w:ascii="Times New Roman" w:hAnsi="Times New Roman" w:cs="Times New Roman"/>
        </w:rPr>
        <w:t xml:space="preserve">, red. M. </w:t>
      </w:r>
      <w:proofErr w:type="spellStart"/>
      <w:r w:rsidRPr="00663F91">
        <w:rPr>
          <w:rFonts w:ascii="Times New Roman" w:hAnsi="Times New Roman" w:cs="Times New Roman"/>
        </w:rPr>
        <w:t>Szczepański</w:t>
      </w:r>
      <w:proofErr w:type="spellEnd"/>
      <w:r w:rsidRPr="00663F91">
        <w:rPr>
          <w:rFonts w:ascii="Times New Roman" w:hAnsi="Times New Roman" w:cs="Times New Roman"/>
        </w:rPr>
        <w:t xml:space="preserve">, A. </w:t>
      </w:r>
      <w:proofErr w:type="spellStart"/>
      <w:r w:rsidRPr="00663F91">
        <w:rPr>
          <w:rFonts w:ascii="Times New Roman" w:hAnsi="Times New Roman" w:cs="Times New Roman"/>
        </w:rPr>
        <w:t>Śliz</w:t>
      </w:r>
      <w:proofErr w:type="spellEnd"/>
      <w:r w:rsidRPr="00663F91">
        <w:rPr>
          <w:rFonts w:ascii="Times New Roman" w:hAnsi="Times New Roman" w:cs="Times New Roman"/>
        </w:rPr>
        <w:t>, Tychy-Opole 2006.</w:t>
      </w:r>
    </w:p>
  </w:footnote>
  <w:footnote w:id="6">
    <w:p w:rsidR="00F055B9" w:rsidRPr="00663F91" w:rsidRDefault="00F055B9" w:rsidP="00F055B9">
      <w:pPr>
        <w:pStyle w:val="Tekstprzypisudolnego"/>
        <w:ind w:left="0" w:firstLine="0"/>
        <w:rPr>
          <w:rFonts w:ascii="Times New Roman" w:hAnsi="Times New Roman" w:cs="Times New Roman"/>
          <w:lang w:val="pl-PL"/>
        </w:rPr>
      </w:pPr>
      <w:r w:rsidRPr="00656BDF">
        <w:rPr>
          <w:rStyle w:val="Odwoanieprzypisudolnego"/>
          <w:rFonts w:ascii="Times New Roman" w:hAnsi="Times New Roman" w:cs="Times New Roman"/>
        </w:rPr>
        <w:footnoteRef/>
      </w:r>
      <w:r w:rsidRPr="00656BDF">
        <w:rPr>
          <w:rFonts w:ascii="Times New Roman" w:hAnsi="Times New Roman" w:cs="Times New Roman"/>
        </w:rPr>
        <w:t xml:space="preserve"> </w:t>
      </w:r>
      <w:proofErr w:type="spellStart"/>
      <w:r w:rsidRPr="00656BDF">
        <w:rPr>
          <w:rFonts w:ascii="Times New Roman" w:hAnsi="Times New Roman" w:cs="Times New Roman"/>
        </w:rPr>
        <w:t>Np</w:t>
      </w:r>
      <w:proofErr w:type="spellEnd"/>
      <w:r w:rsidRPr="00656BDF">
        <w:rPr>
          <w:rFonts w:ascii="Times New Roman" w:hAnsi="Times New Roman" w:cs="Times New Roman"/>
        </w:rPr>
        <w:t xml:space="preserve">. P. </w:t>
      </w:r>
      <w:proofErr w:type="spellStart"/>
      <w:r w:rsidRPr="00656BDF">
        <w:rPr>
          <w:rFonts w:ascii="Times New Roman" w:hAnsi="Times New Roman" w:cs="Times New Roman"/>
        </w:rPr>
        <w:t>Bour</w:t>
      </w:r>
      <w:r>
        <w:rPr>
          <w:rFonts w:ascii="Times New Roman" w:hAnsi="Times New Roman" w:cs="Times New Roman"/>
        </w:rPr>
        <w:t>d</w:t>
      </w:r>
      <w:r w:rsidRPr="00656BDF">
        <w:rPr>
          <w:rFonts w:ascii="Times New Roman" w:hAnsi="Times New Roman" w:cs="Times New Roman"/>
        </w:rPr>
        <w:t>ieu</w:t>
      </w:r>
      <w:proofErr w:type="spellEnd"/>
      <w:r w:rsidRPr="00656BDF">
        <w:rPr>
          <w:rFonts w:ascii="Times New Roman" w:hAnsi="Times New Roman" w:cs="Times New Roman"/>
        </w:rPr>
        <w:t xml:space="preserve">, </w:t>
      </w:r>
      <w:r w:rsidRPr="00656BDF">
        <w:rPr>
          <w:rFonts w:ascii="Times New Roman" w:hAnsi="Times New Roman" w:cs="Times New Roman"/>
          <w:i/>
        </w:rPr>
        <w:t xml:space="preserve">The Forms of </w:t>
      </w:r>
      <w:r w:rsidRPr="00656BDF">
        <w:rPr>
          <w:rFonts w:ascii="Times New Roman" w:hAnsi="Times New Roman" w:cs="Times New Roman"/>
        </w:rPr>
        <w:t xml:space="preserve">Capital, [w:] C. J. Richardson, </w:t>
      </w:r>
      <w:r w:rsidRPr="00656BDF">
        <w:rPr>
          <w:rFonts w:ascii="Times New Roman" w:hAnsi="Times New Roman" w:cs="Times New Roman"/>
          <w:i/>
        </w:rPr>
        <w:t xml:space="preserve">Handbook of Theory and Research of Sociology of Education, </w:t>
      </w:r>
      <w:r w:rsidRPr="00656BDF">
        <w:rPr>
          <w:rFonts w:ascii="Times New Roman" w:hAnsi="Times New Roman" w:cs="Times New Roman"/>
        </w:rPr>
        <w:t xml:space="preserve">New York 1986, s. 117-142; A. </w:t>
      </w:r>
      <w:proofErr w:type="spellStart"/>
      <w:r w:rsidRPr="00656BDF">
        <w:rPr>
          <w:rFonts w:ascii="Times New Roman" w:hAnsi="Times New Roman" w:cs="Times New Roman"/>
        </w:rPr>
        <w:t>Portes</w:t>
      </w:r>
      <w:proofErr w:type="spellEnd"/>
      <w:r w:rsidRPr="00656BDF">
        <w:rPr>
          <w:rFonts w:ascii="Times New Roman" w:hAnsi="Times New Roman" w:cs="Times New Roman"/>
        </w:rPr>
        <w:t xml:space="preserve">, </w:t>
      </w:r>
      <w:r w:rsidRPr="00656BDF">
        <w:rPr>
          <w:rFonts w:ascii="Times New Roman" w:hAnsi="Times New Roman" w:cs="Times New Roman"/>
          <w:i/>
        </w:rPr>
        <w:t xml:space="preserve">Social Capital: Its </w:t>
      </w:r>
      <w:proofErr w:type="spellStart"/>
      <w:r w:rsidRPr="00656BDF">
        <w:rPr>
          <w:rFonts w:ascii="Times New Roman" w:hAnsi="Times New Roman" w:cs="Times New Roman"/>
          <w:i/>
        </w:rPr>
        <w:t>Orgins</w:t>
      </w:r>
      <w:proofErr w:type="spellEnd"/>
      <w:r w:rsidRPr="00656BDF">
        <w:rPr>
          <w:rFonts w:ascii="Times New Roman" w:hAnsi="Times New Roman" w:cs="Times New Roman"/>
          <w:i/>
        </w:rPr>
        <w:t xml:space="preserve"> and Applications in Modern </w:t>
      </w:r>
      <w:proofErr w:type="spellStart"/>
      <w:r w:rsidRPr="00656BDF">
        <w:rPr>
          <w:rFonts w:ascii="Times New Roman" w:hAnsi="Times New Roman" w:cs="Times New Roman"/>
          <w:i/>
        </w:rPr>
        <w:t>Socilogy</w:t>
      </w:r>
      <w:proofErr w:type="spellEnd"/>
      <w:r w:rsidRPr="00656BDF">
        <w:rPr>
          <w:rFonts w:ascii="Times New Roman" w:hAnsi="Times New Roman" w:cs="Times New Roman"/>
          <w:i/>
        </w:rPr>
        <w:t xml:space="preserve">, </w:t>
      </w:r>
      <w:r w:rsidRPr="00656BDF">
        <w:rPr>
          <w:rFonts w:ascii="Times New Roman" w:hAnsi="Times New Roman" w:cs="Times New Roman"/>
        </w:rPr>
        <w:t xml:space="preserve">“Annual Review of </w:t>
      </w:r>
      <w:proofErr w:type="spellStart"/>
      <w:r w:rsidRPr="00656BDF">
        <w:rPr>
          <w:rFonts w:ascii="Times New Roman" w:hAnsi="Times New Roman" w:cs="Times New Roman"/>
        </w:rPr>
        <w:t>Socjology</w:t>
      </w:r>
      <w:proofErr w:type="spellEnd"/>
      <w:r w:rsidRPr="00656BDF">
        <w:rPr>
          <w:rFonts w:ascii="Times New Roman" w:hAnsi="Times New Roman" w:cs="Times New Roman"/>
        </w:rPr>
        <w:t>” 1998, nr 24, s. 1-24; J. Coleman, S</w:t>
      </w:r>
      <w:r w:rsidRPr="00656BDF">
        <w:rPr>
          <w:rFonts w:ascii="Times New Roman" w:hAnsi="Times New Roman" w:cs="Times New Roman"/>
          <w:i/>
        </w:rPr>
        <w:t>ocial Capital in the Creation of Social Theory</w:t>
      </w:r>
      <w:r w:rsidRPr="00656BDF">
        <w:rPr>
          <w:rFonts w:ascii="Times New Roman" w:hAnsi="Times New Roman" w:cs="Times New Roman"/>
        </w:rPr>
        <w:t>, “</w:t>
      </w:r>
      <w:proofErr w:type="spellStart"/>
      <w:r w:rsidRPr="00656BDF">
        <w:rPr>
          <w:rFonts w:ascii="Times New Roman" w:hAnsi="Times New Roman" w:cs="Times New Roman"/>
        </w:rPr>
        <w:t>Americal</w:t>
      </w:r>
      <w:proofErr w:type="spellEnd"/>
      <w:r w:rsidRPr="00656BDF">
        <w:rPr>
          <w:rFonts w:ascii="Times New Roman" w:hAnsi="Times New Roman" w:cs="Times New Roman"/>
        </w:rPr>
        <w:t xml:space="preserve"> Journal of Sociology” 1988, nr 94, s. 95-121; P. </w:t>
      </w:r>
      <w:proofErr w:type="spellStart"/>
      <w:r w:rsidRPr="00656BDF">
        <w:rPr>
          <w:rFonts w:ascii="Times New Roman" w:hAnsi="Times New Roman" w:cs="Times New Roman"/>
        </w:rPr>
        <w:t>Bouridieu</w:t>
      </w:r>
      <w:proofErr w:type="spellEnd"/>
      <w:r w:rsidRPr="00656BDF">
        <w:rPr>
          <w:rFonts w:ascii="Times New Roman" w:hAnsi="Times New Roman" w:cs="Times New Roman"/>
        </w:rPr>
        <w:t xml:space="preserve">, J. C. </w:t>
      </w:r>
      <w:proofErr w:type="spellStart"/>
      <w:r w:rsidRPr="00656BDF">
        <w:rPr>
          <w:rFonts w:ascii="Times New Roman" w:hAnsi="Times New Roman" w:cs="Times New Roman"/>
        </w:rPr>
        <w:t>Passeron</w:t>
      </w:r>
      <w:proofErr w:type="spellEnd"/>
      <w:r w:rsidRPr="00656BDF">
        <w:rPr>
          <w:rFonts w:ascii="Times New Roman" w:hAnsi="Times New Roman" w:cs="Times New Roman"/>
        </w:rPr>
        <w:t xml:space="preserve">, </w:t>
      </w:r>
      <w:proofErr w:type="spellStart"/>
      <w:r w:rsidRPr="00656BDF">
        <w:rPr>
          <w:rFonts w:ascii="Times New Roman" w:hAnsi="Times New Roman" w:cs="Times New Roman"/>
          <w:i/>
        </w:rPr>
        <w:t>Reprodukcja</w:t>
      </w:r>
      <w:proofErr w:type="spellEnd"/>
      <w:r w:rsidRPr="00656BDF">
        <w:rPr>
          <w:rFonts w:ascii="Times New Roman" w:hAnsi="Times New Roman" w:cs="Times New Roman"/>
          <w:i/>
        </w:rPr>
        <w:t xml:space="preserve">. </w:t>
      </w:r>
      <w:r w:rsidRPr="00EA0590">
        <w:rPr>
          <w:rFonts w:ascii="Times New Roman" w:hAnsi="Times New Roman" w:cs="Times New Roman"/>
          <w:i/>
          <w:lang w:val="pl-PL"/>
        </w:rPr>
        <w:t xml:space="preserve">Elementy teorii system nauczania, </w:t>
      </w:r>
      <w:r w:rsidRPr="00EA0590">
        <w:rPr>
          <w:rFonts w:ascii="Times New Roman" w:hAnsi="Times New Roman" w:cs="Times New Roman"/>
          <w:lang w:val="pl-PL"/>
        </w:rPr>
        <w:t xml:space="preserve">tłum. </w:t>
      </w:r>
      <w:r w:rsidRPr="00656BDF">
        <w:rPr>
          <w:rFonts w:ascii="Times New Roman" w:hAnsi="Times New Roman" w:cs="Times New Roman"/>
          <w:lang w:val="pl-PL"/>
        </w:rPr>
        <w:t xml:space="preserve">E. </w:t>
      </w:r>
      <w:proofErr w:type="spellStart"/>
      <w:r w:rsidRPr="00656BDF">
        <w:rPr>
          <w:rFonts w:ascii="Times New Roman" w:hAnsi="Times New Roman" w:cs="Times New Roman"/>
          <w:lang w:val="pl-PL"/>
        </w:rPr>
        <w:t>Neyman</w:t>
      </w:r>
      <w:proofErr w:type="spellEnd"/>
      <w:r w:rsidRPr="00656BDF">
        <w:rPr>
          <w:rFonts w:ascii="Times New Roman" w:hAnsi="Times New Roman" w:cs="Times New Roman"/>
          <w:lang w:val="pl-PL"/>
        </w:rPr>
        <w:t xml:space="preserve">, Warszawa 1990; F. </w:t>
      </w:r>
      <w:proofErr w:type="spellStart"/>
      <w:r w:rsidRPr="00656BDF">
        <w:rPr>
          <w:rFonts w:ascii="Times New Roman" w:hAnsi="Times New Roman" w:cs="Times New Roman"/>
          <w:lang w:val="pl-PL"/>
        </w:rPr>
        <w:t>Fukuyama</w:t>
      </w:r>
      <w:proofErr w:type="spellEnd"/>
      <w:r w:rsidRPr="00656BDF">
        <w:rPr>
          <w:rFonts w:ascii="Times New Roman" w:hAnsi="Times New Roman" w:cs="Times New Roman"/>
          <w:lang w:val="pl-PL"/>
        </w:rPr>
        <w:t xml:space="preserve">, </w:t>
      </w:r>
      <w:r w:rsidRPr="00656BDF">
        <w:rPr>
          <w:rFonts w:ascii="Times New Roman" w:hAnsi="Times New Roman" w:cs="Times New Roman"/>
          <w:i/>
          <w:lang w:val="pl-PL"/>
        </w:rPr>
        <w:t xml:space="preserve">Zaufanie. Kapitał społeczny a </w:t>
      </w:r>
      <w:proofErr w:type="spellStart"/>
      <w:r w:rsidRPr="00656BDF">
        <w:rPr>
          <w:rFonts w:ascii="Times New Roman" w:hAnsi="Times New Roman" w:cs="Times New Roman"/>
          <w:i/>
          <w:lang w:val="pl-PL"/>
        </w:rPr>
        <w:t>driga</w:t>
      </w:r>
      <w:proofErr w:type="spellEnd"/>
      <w:r w:rsidRPr="00656BDF">
        <w:rPr>
          <w:rFonts w:ascii="Times New Roman" w:hAnsi="Times New Roman" w:cs="Times New Roman"/>
          <w:i/>
          <w:lang w:val="pl-PL"/>
        </w:rPr>
        <w:t xml:space="preserve"> do dobrobytu</w:t>
      </w:r>
      <w:r w:rsidRPr="00656BDF">
        <w:rPr>
          <w:rFonts w:ascii="Times New Roman" w:hAnsi="Times New Roman" w:cs="Times New Roman"/>
          <w:lang w:val="pl-PL"/>
        </w:rPr>
        <w:t xml:space="preserve">, tłum. A i L. Śliwa, Warszawa-Wrocław 1997; </w:t>
      </w:r>
      <w:r w:rsidRPr="00656BDF">
        <w:rPr>
          <w:rFonts w:ascii="Times New Roman" w:hAnsi="Times New Roman" w:cs="Times New Roman"/>
          <w:i/>
          <w:lang w:val="pl-PL"/>
        </w:rPr>
        <w:t>Kapitał społeczno-kulturowy a rozwój lokalny i regionalny</w:t>
      </w:r>
      <w:r w:rsidRPr="00656BDF">
        <w:rPr>
          <w:rFonts w:ascii="Times New Roman" w:hAnsi="Times New Roman" w:cs="Times New Roman"/>
          <w:lang w:val="pl-PL"/>
        </w:rPr>
        <w:t xml:space="preserve">, red. </w:t>
      </w:r>
      <w:r w:rsidRPr="00EA0590">
        <w:rPr>
          <w:rFonts w:ascii="Times New Roman" w:hAnsi="Times New Roman" w:cs="Times New Roman"/>
        </w:rPr>
        <w:t xml:space="preserve">M. S. </w:t>
      </w:r>
      <w:proofErr w:type="spellStart"/>
      <w:r w:rsidRPr="00EA0590">
        <w:rPr>
          <w:rFonts w:ascii="Times New Roman" w:hAnsi="Times New Roman" w:cs="Times New Roman"/>
        </w:rPr>
        <w:t>Szczepański</w:t>
      </w:r>
      <w:proofErr w:type="spellEnd"/>
      <w:r w:rsidRPr="00EA0590">
        <w:rPr>
          <w:rFonts w:ascii="Times New Roman" w:hAnsi="Times New Roman" w:cs="Times New Roman"/>
        </w:rPr>
        <w:t xml:space="preserve">, Tychy 2000; M. </w:t>
      </w:r>
      <w:proofErr w:type="spellStart"/>
      <w:r w:rsidRPr="00EA0590">
        <w:rPr>
          <w:rFonts w:ascii="Times New Roman" w:hAnsi="Times New Roman" w:cs="Times New Roman"/>
        </w:rPr>
        <w:t>Woolcock</w:t>
      </w:r>
      <w:proofErr w:type="spellEnd"/>
      <w:r w:rsidRPr="00EA0590">
        <w:rPr>
          <w:rFonts w:ascii="Times New Roman" w:hAnsi="Times New Roman" w:cs="Times New Roman"/>
        </w:rPr>
        <w:t xml:space="preserve">, </w:t>
      </w:r>
      <w:r w:rsidRPr="00EA0590">
        <w:rPr>
          <w:rFonts w:ascii="Times New Roman" w:hAnsi="Times New Roman" w:cs="Times New Roman"/>
          <w:i/>
        </w:rPr>
        <w:t>The Place of Social Capital in Understanding Social and Economic Outcomes</w:t>
      </w:r>
      <w:r w:rsidRPr="00EA0590">
        <w:rPr>
          <w:rFonts w:ascii="Times New Roman" w:hAnsi="Times New Roman" w:cs="Times New Roman"/>
        </w:rPr>
        <w:t>, [w</w:t>
      </w:r>
      <w:r w:rsidRPr="00656BDF">
        <w:rPr>
          <w:rFonts w:ascii="Times New Roman" w:hAnsi="Times New Roman" w:cs="Times New Roman"/>
        </w:rPr>
        <w:t xml:space="preserve">:] </w:t>
      </w:r>
      <w:r w:rsidRPr="00656BDF">
        <w:rPr>
          <w:rFonts w:ascii="Times New Roman" w:hAnsi="Times New Roman" w:cs="Times New Roman"/>
          <w:i/>
        </w:rPr>
        <w:t>The Contribution of Human and Social Capital to Sustained Economic Growth and Well-Being</w:t>
      </w:r>
      <w:r w:rsidRPr="00656BDF">
        <w:rPr>
          <w:rFonts w:ascii="Times New Roman" w:hAnsi="Times New Roman" w:cs="Times New Roman"/>
        </w:rPr>
        <w:t xml:space="preserve">, 2001; N. Lin, </w:t>
      </w:r>
      <w:r w:rsidRPr="00656BDF">
        <w:rPr>
          <w:rFonts w:ascii="Times New Roman" w:hAnsi="Times New Roman" w:cs="Times New Roman"/>
          <w:i/>
        </w:rPr>
        <w:t>Social Capital. A Theory of Social Structure and Action</w:t>
      </w:r>
      <w:r w:rsidRPr="00656BDF">
        <w:rPr>
          <w:rFonts w:ascii="Times New Roman" w:hAnsi="Times New Roman" w:cs="Times New Roman"/>
        </w:rPr>
        <w:t xml:space="preserve">, Cambridge 2001; R. Putnam, </w:t>
      </w:r>
      <w:r w:rsidRPr="00656BDF">
        <w:rPr>
          <w:rFonts w:ascii="Times New Roman" w:hAnsi="Times New Roman" w:cs="Times New Roman"/>
          <w:i/>
        </w:rPr>
        <w:t>Social Capital – Measurement and Consequences</w:t>
      </w:r>
      <w:r w:rsidRPr="00656BDF">
        <w:rPr>
          <w:rFonts w:ascii="Times New Roman" w:hAnsi="Times New Roman" w:cs="Times New Roman"/>
        </w:rPr>
        <w:t xml:space="preserve">, [w:] </w:t>
      </w:r>
      <w:r w:rsidRPr="00656BDF">
        <w:rPr>
          <w:rFonts w:ascii="Times New Roman" w:hAnsi="Times New Roman" w:cs="Times New Roman"/>
          <w:i/>
        </w:rPr>
        <w:t xml:space="preserve">The Contribution of Human and Social Capital to Sustained Economic Growth and </w:t>
      </w:r>
      <w:proofErr w:type="spellStart"/>
      <w:r w:rsidRPr="00656BDF">
        <w:rPr>
          <w:rFonts w:ascii="Times New Roman" w:hAnsi="Times New Roman" w:cs="Times New Roman"/>
          <w:i/>
        </w:rPr>
        <w:t>Weel</w:t>
      </w:r>
      <w:proofErr w:type="spellEnd"/>
      <w:r w:rsidRPr="00656BDF">
        <w:rPr>
          <w:rFonts w:ascii="Times New Roman" w:hAnsi="Times New Roman" w:cs="Times New Roman"/>
          <w:i/>
        </w:rPr>
        <w:t>-Being,</w:t>
      </w:r>
      <w:r w:rsidRPr="00656BDF">
        <w:rPr>
          <w:rFonts w:ascii="Times New Roman" w:hAnsi="Times New Roman" w:cs="Times New Roman"/>
        </w:rPr>
        <w:t xml:space="preserve"> 2001;  R. </w:t>
      </w:r>
      <w:proofErr w:type="spellStart"/>
      <w:r w:rsidRPr="00656BDF">
        <w:rPr>
          <w:rFonts w:ascii="Times New Roman" w:hAnsi="Times New Roman" w:cs="Times New Roman"/>
        </w:rPr>
        <w:t>Putam</w:t>
      </w:r>
      <w:proofErr w:type="spellEnd"/>
      <w:r w:rsidRPr="00656BDF">
        <w:rPr>
          <w:rFonts w:ascii="Times New Roman" w:hAnsi="Times New Roman" w:cs="Times New Roman"/>
        </w:rPr>
        <w:t xml:space="preserve">, </w:t>
      </w:r>
      <w:proofErr w:type="spellStart"/>
      <w:r w:rsidRPr="00656BDF">
        <w:rPr>
          <w:rFonts w:ascii="Times New Roman" w:hAnsi="Times New Roman" w:cs="Times New Roman"/>
          <w:i/>
        </w:rPr>
        <w:t>Demokracja</w:t>
      </w:r>
      <w:proofErr w:type="spellEnd"/>
      <w:r w:rsidRPr="00656BDF">
        <w:rPr>
          <w:rFonts w:ascii="Times New Roman" w:hAnsi="Times New Roman" w:cs="Times New Roman"/>
          <w:i/>
        </w:rPr>
        <w:t xml:space="preserve"> </w:t>
      </w:r>
      <w:r>
        <w:rPr>
          <w:rFonts w:ascii="Times New Roman" w:hAnsi="Times New Roman" w:cs="Times New Roman"/>
          <w:i/>
        </w:rPr>
        <w:br/>
      </w:r>
      <w:r w:rsidRPr="00656BDF">
        <w:rPr>
          <w:rFonts w:ascii="Times New Roman" w:hAnsi="Times New Roman" w:cs="Times New Roman"/>
          <w:i/>
        </w:rPr>
        <w:t xml:space="preserve">w </w:t>
      </w:r>
      <w:proofErr w:type="spellStart"/>
      <w:r w:rsidRPr="00656BDF">
        <w:rPr>
          <w:rFonts w:ascii="Times New Roman" w:hAnsi="Times New Roman" w:cs="Times New Roman"/>
          <w:i/>
        </w:rPr>
        <w:t>działaniu</w:t>
      </w:r>
      <w:proofErr w:type="spellEnd"/>
      <w:r w:rsidRPr="00656BDF">
        <w:rPr>
          <w:rFonts w:ascii="Times New Roman" w:hAnsi="Times New Roman" w:cs="Times New Roman"/>
        </w:rPr>
        <w:t xml:space="preserve">, </w:t>
      </w:r>
      <w:proofErr w:type="spellStart"/>
      <w:r w:rsidRPr="00656BDF">
        <w:rPr>
          <w:rFonts w:ascii="Times New Roman" w:hAnsi="Times New Roman" w:cs="Times New Roman"/>
        </w:rPr>
        <w:t>Kraków</w:t>
      </w:r>
      <w:proofErr w:type="spellEnd"/>
      <w:r w:rsidRPr="00656BDF">
        <w:rPr>
          <w:rFonts w:ascii="Times New Roman" w:hAnsi="Times New Roman" w:cs="Times New Roman"/>
        </w:rPr>
        <w:t xml:space="preserve"> 2002; A. </w:t>
      </w:r>
      <w:proofErr w:type="spellStart"/>
      <w:r w:rsidRPr="00656BDF">
        <w:rPr>
          <w:rFonts w:ascii="Times New Roman" w:hAnsi="Times New Roman" w:cs="Times New Roman"/>
        </w:rPr>
        <w:t>Bartoszek</w:t>
      </w:r>
      <w:proofErr w:type="spellEnd"/>
      <w:r w:rsidRPr="00656BDF">
        <w:rPr>
          <w:rFonts w:ascii="Times New Roman" w:hAnsi="Times New Roman" w:cs="Times New Roman"/>
        </w:rPr>
        <w:t xml:space="preserve">, </w:t>
      </w:r>
      <w:proofErr w:type="spellStart"/>
      <w:r w:rsidRPr="00656BDF">
        <w:rPr>
          <w:rFonts w:ascii="Times New Roman" w:hAnsi="Times New Roman" w:cs="Times New Roman"/>
          <w:i/>
        </w:rPr>
        <w:t>Kapitał</w:t>
      </w:r>
      <w:proofErr w:type="spellEnd"/>
      <w:r w:rsidRPr="00656BDF">
        <w:rPr>
          <w:rFonts w:ascii="Times New Roman" w:hAnsi="Times New Roman" w:cs="Times New Roman"/>
          <w:i/>
        </w:rPr>
        <w:t xml:space="preserve"> </w:t>
      </w:r>
      <w:proofErr w:type="spellStart"/>
      <w:r w:rsidRPr="00656BDF">
        <w:rPr>
          <w:rFonts w:ascii="Times New Roman" w:hAnsi="Times New Roman" w:cs="Times New Roman"/>
          <w:i/>
        </w:rPr>
        <w:t>społeczno-kulturowy</w:t>
      </w:r>
      <w:proofErr w:type="spellEnd"/>
      <w:r w:rsidRPr="00656BDF">
        <w:rPr>
          <w:rFonts w:ascii="Times New Roman" w:hAnsi="Times New Roman" w:cs="Times New Roman"/>
          <w:i/>
        </w:rPr>
        <w:t xml:space="preserve"> </w:t>
      </w:r>
      <w:proofErr w:type="spellStart"/>
      <w:r w:rsidRPr="00656BDF">
        <w:rPr>
          <w:rFonts w:ascii="Times New Roman" w:hAnsi="Times New Roman" w:cs="Times New Roman"/>
          <w:i/>
        </w:rPr>
        <w:t>młodej</w:t>
      </w:r>
      <w:proofErr w:type="spellEnd"/>
      <w:r w:rsidRPr="00656BDF">
        <w:rPr>
          <w:rFonts w:ascii="Times New Roman" w:hAnsi="Times New Roman" w:cs="Times New Roman"/>
          <w:i/>
        </w:rPr>
        <w:t xml:space="preserve"> </w:t>
      </w:r>
      <w:proofErr w:type="spellStart"/>
      <w:r w:rsidRPr="00656BDF">
        <w:rPr>
          <w:rFonts w:ascii="Times New Roman" w:hAnsi="Times New Roman" w:cs="Times New Roman"/>
          <w:i/>
        </w:rPr>
        <w:t>inteligencji</w:t>
      </w:r>
      <w:proofErr w:type="spellEnd"/>
      <w:r w:rsidRPr="00656BDF">
        <w:rPr>
          <w:rFonts w:ascii="Times New Roman" w:hAnsi="Times New Roman" w:cs="Times New Roman"/>
          <w:i/>
        </w:rPr>
        <w:t xml:space="preserve"> </w:t>
      </w:r>
      <w:proofErr w:type="spellStart"/>
      <w:r w:rsidRPr="00656BDF">
        <w:rPr>
          <w:rFonts w:ascii="Times New Roman" w:hAnsi="Times New Roman" w:cs="Times New Roman"/>
          <w:i/>
        </w:rPr>
        <w:t>wobec</w:t>
      </w:r>
      <w:proofErr w:type="spellEnd"/>
      <w:r w:rsidRPr="00656BDF">
        <w:rPr>
          <w:rFonts w:ascii="Times New Roman" w:hAnsi="Times New Roman" w:cs="Times New Roman"/>
          <w:i/>
        </w:rPr>
        <w:t xml:space="preserve"> </w:t>
      </w:r>
      <w:proofErr w:type="spellStart"/>
      <w:r w:rsidRPr="00656BDF">
        <w:rPr>
          <w:rFonts w:ascii="Times New Roman" w:hAnsi="Times New Roman" w:cs="Times New Roman"/>
          <w:i/>
        </w:rPr>
        <w:t>wymogów</w:t>
      </w:r>
      <w:proofErr w:type="spellEnd"/>
      <w:r w:rsidRPr="00656BDF">
        <w:rPr>
          <w:rFonts w:ascii="Times New Roman" w:hAnsi="Times New Roman" w:cs="Times New Roman"/>
          <w:i/>
        </w:rPr>
        <w:t xml:space="preserve"> </w:t>
      </w:r>
      <w:proofErr w:type="spellStart"/>
      <w:r w:rsidRPr="00656BDF">
        <w:rPr>
          <w:rFonts w:ascii="Times New Roman" w:hAnsi="Times New Roman" w:cs="Times New Roman"/>
          <w:i/>
        </w:rPr>
        <w:t>rynku</w:t>
      </w:r>
      <w:proofErr w:type="spellEnd"/>
      <w:r w:rsidRPr="00656BDF">
        <w:rPr>
          <w:rFonts w:ascii="Times New Roman" w:hAnsi="Times New Roman" w:cs="Times New Roman"/>
        </w:rPr>
        <w:t xml:space="preserve">, Katowice 2003; </w:t>
      </w:r>
      <w:proofErr w:type="spellStart"/>
      <w:r>
        <w:rPr>
          <w:rFonts w:ascii="Times New Roman" w:hAnsi="Times New Roman" w:cs="Times New Roman"/>
          <w:i/>
        </w:rPr>
        <w:t>Kapitaly</w:t>
      </w:r>
      <w:proofErr w:type="spellEnd"/>
      <w:r>
        <w:rPr>
          <w:rFonts w:ascii="Times New Roman" w:hAnsi="Times New Roman" w:cs="Times New Roman"/>
          <w:i/>
        </w:rPr>
        <w:t xml:space="preserve">: </w:t>
      </w:r>
      <w:proofErr w:type="spellStart"/>
      <w:r>
        <w:rPr>
          <w:rFonts w:ascii="Times New Roman" w:hAnsi="Times New Roman" w:cs="Times New Roman"/>
          <w:i/>
        </w:rPr>
        <w:t>Ludzie</w:t>
      </w:r>
      <w:proofErr w:type="spellEnd"/>
      <w:r w:rsidRPr="00656BDF">
        <w:rPr>
          <w:rFonts w:ascii="Times New Roman" w:hAnsi="Times New Roman" w:cs="Times New Roman"/>
          <w:i/>
        </w:rPr>
        <w:t xml:space="preserve"> </w:t>
      </w:r>
      <w:proofErr w:type="spellStart"/>
      <w:r w:rsidRPr="00656BDF">
        <w:rPr>
          <w:rFonts w:ascii="Times New Roman" w:hAnsi="Times New Roman" w:cs="Times New Roman"/>
          <w:i/>
        </w:rPr>
        <w:t>i</w:t>
      </w:r>
      <w:proofErr w:type="spellEnd"/>
      <w:r w:rsidRPr="00656BDF">
        <w:rPr>
          <w:rFonts w:ascii="Times New Roman" w:hAnsi="Times New Roman" w:cs="Times New Roman"/>
          <w:i/>
        </w:rPr>
        <w:t xml:space="preserve"> </w:t>
      </w:r>
      <w:proofErr w:type="spellStart"/>
      <w:r w:rsidRPr="00656BDF">
        <w:rPr>
          <w:rFonts w:ascii="Times New Roman" w:hAnsi="Times New Roman" w:cs="Times New Roman"/>
          <w:i/>
        </w:rPr>
        <w:t>instytucje</w:t>
      </w:r>
      <w:proofErr w:type="spellEnd"/>
      <w:r w:rsidRPr="00656BDF">
        <w:rPr>
          <w:rFonts w:ascii="Times New Roman" w:hAnsi="Times New Roman" w:cs="Times New Roman"/>
          <w:i/>
        </w:rPr>
        <w:t xml:space="preserve">. </w:t>
      </w:r>
      <w:r w:rsidRPr="00656BDF">
        <w:rPr>
          <w:rFonts w:ascii="Times New Roman" w:hAnsi="Times New Roman" w:cs="Times New Roman"/>
          <w:i/>
          <w:lang w:val="pl-PL"/>
        </w:rPr>
        <w:t>Studia i szkice socjologiczne</w:t>
      </w:r>
      <w:r w:rsidRPr="00656BDF">
        <w:rPr>
          <w:rFonts w:ascii="Times New Roman" w:hAnsi="Times New Roman" w:cs="Times New Roman"/>
          <w:lang w:val="pl-PL"/>
        </w:rPr>
        <w:t xml:space="preserve">, red. M. S. Szczepański, </w:t>
      </w:r>
      <w:r>
        <w:rPr>
          <w:rFonts w:ascii="Times New Roman" w:hAnsi="Times New Roman" w:cs="Times New Roman"/>
          <w:lang w:val="pl-PL"/>
        </w:rPr>
        <w:br/>
      </w:r>
      <w:r w:rsidRPr="00656BDF">
        <w:rPr>
          <w:rFonts w:ascii="Times New Roman" w:hAnsi="Times New Roman" w:cs="Times New Roman"/>
          <w:lang w:val="pl-PL"/>
        </w:rPr>
        <w:t xml:space="preserve">A. Śliz, Tychy-Opole 2006, P. Sztompka, </w:t>
      </w:r>
      <w:r w:rsidRPr="00656BDF">
        <w:rPr>
          <w:rFonts w:ascii="Times New Roman" w:hAnsi="Times New Roman" w:cs="Times New Roman"/>
          <w:i/>
          <w:lang w:val="pl-PL"/>
        </w:rPr>
        <w:t xml:space="preserve">Zaufanie. </w:t>
      </w:r>
      <w:r w:rsidRPr="00663F91">
        <w:rPr>
          <w:rFonts w:ascii="Times New Roman" w:hAnsi="Times New Roman" w:cs="Times New Roman"/>
          <w:i/>
          <w:lang w:val="pl-PL"/>
        </w:rPr>
        <w:t xml:space="preserve">Fundament społeczeństwa, </w:t>
      </w:r>
      <w:r w:rsidRPr="00663F91">
        <w:rPr>
          <w:rFonts w:ascii="Times New Roman" w:hAnsi="Times New Roman" w:cs="Times New Roman"/>
          <w:lang w:val="pl-PL"/>
        </w:rPr>
        <w:t xml:space="preserve">Kraków 2007 i inni. </w:t>
      </w:r>
    </w:p>
  </w:footnote>
  <w:footnote w:id="7">
    <w:p w:rsidR="00F055B9" w:rsidRPr="008A58FA" w:rsidRDefault="00F055B9" w:rsidP="00F055B9">
      <w:pPr>
        <w:pStyle w:val="Tekstprzypisudolnego"/>
        <w:ind w:left="0" w:firstLine="0"/>
        <w:rPr>
          <w:rFonts w:ascii="Times New Roman" w:hAnsi="Times New Roman" w:cs="Times New Roman"/>
          <w:lang w:val="pl-PL"/>
        </w:rPr>
      </w:pPr>
      <w:r w:rsidRPr="00503B1D">
        <w:rPr>
          <w:rStyle w:val="Odwoanieprzypisudolnego"/>
          <w:rFonts w:ascii="Times New Roman" w:hAnsi="Times New Roman" w:cs="Times New Roman"/>
        </w:rPr>
        <w:footnoteRef/>
      </w:r>
      <w:r w:rsidRPr="00503B1D">
        <w:rPr>
          <w:rFonts w:ascii="Times New Roman" w:hAnsi="Times New Roman" w:cs="Times New Roman"/>
          <w:lang w:val="pl-PL"/>
        </w:rPr>
        <w:t xml:space="preserve"> Piotr</w:t>
      </w:r>
      <w:r w:rsidRPr="00484B7A">
        <w:rPr>
          <w:rFonts w:ascii="Times New Roman" w:hAnsi="Times New Roman" w:cs="Times New Roman"/>
          <w:lang w:val="pl-PL"/>
        </w:rPr>
        <w:t xml:space="preserve"> Sztompka kategorię socjologiczną </w:t>
      </w:r>
      <w:proofErr w:type="gramStart"/>
      <w:r w:rsidRPr="00484B7A">
        <w:rPr>
          <w:rFonts w:ascii="Times New Roman" w:hAnsi="Times New Roman" w:cs="Times New Roman"/>
          <w:lang w:val="pl-PL"/>
        </w:rPr>
        <w:t>rozumie jako</w:t>
      </w:r>
      <w:proofErr w:type="gramEnd"/>
      <w:r w:rsidRPr="00484B7A">
        <w:rPr>
          <w:rFonts w:ascii="Times New Roman" w:hAnsi="Times New Roman" w:cs="Times New Roman"/>
          <w:lang w:val="pl-PL"/>
        </w:rPr>
        <w:t xml:space="preserve"> „zbiór ludzi podobnych pod względem istotnej społecznie cechy, która implikuje realne podobieństwo sytuacji życiowej, interesów, szans”; natomiast kategorię społeczną definiuje jako „zbiór ludzi podobnych pod względem jakiejś istotnej społecznie cechy, którzy są świadomi tego podobieństwa i odrębności od innych”. </w:t>
      </w:r>
      <w:r w:rsidRPr="008A58FA">
        <w:rPr>
          <w:rFonts w:ascii="Times New Roman" w:hAnsi="Times New Roman" w:cs="Times New Roman"/>
          <w:lang w:val="pl-PL"/>
        </w:rPr>
        <w:t xml:space="preserve">P. Sztompka, </w:t>
      </w:r>
      <w:r w:rsidRPr="008A58FA">
        <w:rPr>
          <w:rFonts w:ascii="Times New Roman" w:hAnsi="Times New Roman" w:cs="Times New Roman"/>
          <w:i/>
          <w:lang w:val="pl-PL"/>
        </w:rPr>
        <w:t>Socjologia.</w:t>
      </w:r>
      <w:r w:rsidRPr="008A58FA">
        <w:rPr>
          <w:rFonts w:ascii="Times New Roman" w:hAnsi="Times New Roman" w:cs="Times New Roman"/>
          <w:lang w:val="pl-PL"/>
        </w:rPr>
        <w:t xml:space="preserve"> </w:t>
      </w:r>
      <w:r w:rsidRPr="008A58FA">
        <w:rPr>
          <w:rFonts w:ascii="Times New Roman" w:hAnsi="Times New Roman" w:cs="Times New Roman"/>
          <w:i/>
          <w:lang w:val="pl-PL"/>
        </w:rPr>
        <w:t>Analiza społeczeństwa</w:t>
      </w:r>
      <w:r w:rsidRPr="008A58FA">
        <w:rPr>
          <w:rFonts w:ascii="Times New Roman" w:hAnsi="Times New Roman" w:cs="Times New Roman"/>
          <w:lang w:val="pl-PL"/>
        </w:rPr>
        <w:t>, Kraków 2002, s. 197.</w:t>
      </w:r>
    </w:p>
  </w:footnote>
  <w:footnote w:id="8">
    <w:p w:rsidR="00F055B9" w:rsidRPr="00B32D74" w:rsidRDefault="00F055B9" w:rsidP="00F055B9">
      <w:pPr>
        <w:pStyle w:val="Tekstprzypisudolnego"/>
        <w:ind w:left="0" w:firstLine="0"/>
        <w:rPr>
          <w:rFonts w:ascii="Times New Roman" w:hAnsi="Times New Roman" w:cs="Times New Roman"/>
          <w:lang w:val="pl-PL"/>
        </w:rPr>
      </w:pPr>
      <w:r>
        <w:rPr>
          <w:rStyle w:val="Odwoanieprzypisudolnego"/>
        </w:rPr>
        <w:footnoteRef/>
      </w:r>
      <w:r>
        <w:rPr>
          <w:lang w:val="pl-PL"/>
        </w:rPr>
        <w:t xml:space="preserve"> </w:t>
      </w:r>
      <w:r w:rsidRPr="00B32D74">
        <w:rPr>
          <w:rFonts w:ascii="Times New Roman" w:hAnsi="Times New Roman" w:cs="Times New Roman"/>
          <w:lang w:val="pl-PL"/>
        </w:rPr>
        <w:t xml:space="preserve">W literaturze przedmiotu przyjmuje </w:t>
      </w:r>
      <w:proofErr w:type="gramStart"/>
      <w:r w:rsidRPr="00B32D74">
        <w:rPr>
          <w:rFonts w:ascii="Times New Roman" w:hAnsi="Times New Roman" w:cs="Times New Roman"/>
          <w:lang w:val="pl-PL"/>
        </w:rPr>
        <w:t>się np</w:t>
      </w:r>
      <w:proofErr w:type="gramEnd"/>
      <w:r w:rsidRPr="00B32D74">
        <w:rPr>
          <w:rFonts w:ascii="Times New Roman" w:hAnsi="Times New Roman" w:cs="Times New Roman"/>
          <w:lang w:val="pl-PL"/>
        </w:rPr>
        <w:t xml:space="preserve">., że młodzieżą są osoby pomiędzy 13 a 20, 11 a 21, 12 a 18 czy nawet 19 a 25 rokiem życia. Zazwyczaj jest to arbitralna decyzja badacza uwzględniająca specyfikę prowadzonych badań. </w:t>
      </w:r>
      <w:r>
        <w:rPr>
          <w:rFonts w:ascii="Times New Roman" w:hAnsi="Times New Roman" w:cs="Times New Roman"/>
          <w:lang w:val="pl-PL"/>
        </w:rPr>
        <w:t xml:space="preserve"> </w:t>
      </w:r>
      <w:r w:rsidRPr="00B32D74">
        <w:rPr>
          <w:rFonts w:ascii="Times New Roman" w:hAnsi="Times New Roman" w:cs="Times New Roman"/>
          <w:lang w:val="pl-PL"/>
        </w:rPr>
        <w:t xml:space="preserve">Zob. B. Fatyga, </w:t>
      </w:r>
      <w:r w:rsidRPr="00B32D74">
        <w:rPr>
          <w:rFonts w:ascii="Times New Roman" w:hAnsi="Times New Roman" w:cs="Times New Roman"/>
          <w:i/>
          <w:lang w:val="pl-PL"/>
        </w:rPr>
        <w:t>Dzicy z naszej ulicy. Antropologia kultury młodzieżowej</w:t>
      </w:r>
      <w:r w:rsidRPr="00B32D74">
        <w:rPr>
          <w:rFonts w:ascii="Times New Roman" w:hAnsi="Times New Roman" w:cs="Times New Roman"/>
          <w:lang w:val="pl-PL"/>
        </w:rPr>
        <w:t xml:space="preserve">, Warszawa 2005; M. Żebrowska, </w:t>
      </w:r>
      <w:r w:rsidRPr="00996313">
        <w:rPr>
          <w:rFonts w:ascii="Times New Roman" w:hAnsi="Times New Roman" w:cs="Times New Roman"/>
          <w:i/>
          <w:lang w:val="pl-PL"/>
        </w:rPr>
        <w:t>Teorie rozwoju psychicznego</w:t>
      </w:r>
      <w:r w:rsidRPr="00B32D74">
        <w:rPr>
          <w:rFonts w:ascii="Times New Roman" w:hAnsi="Times New Roman" w:cs="Times New Roman"/>
          <w:lang w:val="pl-PL"/>
        </w:rPr>
        <w:t xml:space="preserve">, [w:] M. Żebrowska (red.) </w:t>
      </w:r>
      <w:r w:rsidRPr="00B32D74">
        <w:rPr>
          <w:rFonts w:ascii="Times New Roman" w:hAnsi="Times New Roman" w:cs="Times New Roman"/>
          <w:i/>
          <w:lang w:val="pl-PL"/>
        </w:rPr>
        <w:t xml:space="preserve">Psychologia rozwojowa dzieci </w:t>
      </w:r>
      <w:r>
        <w:rPr>
          <w:rFonts w:ascii="Times New Roman" w:hAnsi="Times New Roman" w:cs="Times New Roman"/>
          <w:i/>
          <w:lang w:val="pl-PL"/>
        </w:rPr>
        <w:br/>
      </w:r>
      <w:r w:rsidRPr="00B32D74">
        <w:rPr>
          <w:rFonts w:ascii="Times New Roman" w:hAnsi="Times New Roman" w:cs="Times New Roman"/>
          <w:i/>
          <w:lang w:val="pl-PL"/>
        </w:rPr>
        <w:t>i młodzieży</w:t>
      </w:r>
      <w:r w:rsidRPr="00B32D74">
        <w:rPr>
          <w:rFonts w:ascii="Times New Roman" w:hAnsi="Times New Roman" w:cs="Times New Roman"/>
          <w:lang w:val="pl-PL"/>
        </w:rPr>
        <w:t>. Warszawa 1966.</w:t>
      </w:r>
      <w:r w:rsidRPr="008A58FA">
        <w:rPr>
          <w:rFonts w:ascii="Times New Roman" w:hAnsi="Times New Roman" w:cs="Times New Roman"/>
          <w:lang w:val="pl-PL"/>
        </w:rPr>
        <w:t xml:space="preserve"> </w:t>
      </w:r>
    </w:p>
  </w:footnote>
  <w:footnote w:id="9">
    <w:p w:rsidR="00F055B9" w:rsidRPr="00F259B4" w:rsidRDefault="00F055B9" w:rsidP="00F055B9">
      <w:pPr>
        <w:pStyle w:val="Tekstprzypisudolnego"/>
        <w:ind w:left="0" w:firstLine="0"/>
        <w:rPr>
          <w:rFonts w:ascii="Times New Roman" w:hAnsi="Times New Roman" w:cs="Times New Roman"/>
          <w:lang w:val="pl-PL"/>
        </w:rPr>
      </w:pPr>
      <w:r w:rsidRPr="00F259B4">
        <w:rPr>
          <w:rStyle w:val="Odwoanieprzypisudolnego"/>
          <w:rFonts w:ascii="Times New Roman" w:hAnsi="Times New Roman" w:cs="Times New Roman"/>
        </w:rPr>
        <w:footnoteRef/>
      </w:r>
      <w:r w:rsidRPr="00F259B4">
        <w:rPr>
          <w:rFonts w:ascii="Times New Roman" w:hAnsi="Times New Roman" w:cs="Times New Roman"/>
          <w:lang w:val="pl-PL"/>
        </w:rPr>
        <w:t xml:space="preserve"> P. Sztompka, </w:t>
      </w:r>
      <w:r w:rsidRPr="00F259B4">
        <w:rPr>
          <w:rFonts w:ascii="Times New Roman" w:hAnsi="Times New Roman" w:cs="Times New Roman"/>
          <w:i/>
          <w:lang w:val="pl-PL"/>
        </w:rPr>
        <w:t>Socjologia. Analiza społeczeństwa</w:t>
      </w:r>
      <w:r w:rsidRPr="00F259B4">
        <w:rPr>
          <w:rFonts w:ascii="Times New Roman" w:hAnsi="Times New Roman" w:cs="Times New Roman"/>
          <w:lang w:val="pl-PL"/>
        </w:rPr>
        <w:t>, Kraków 2002, s. 154-155.</w:t>
      </w:r>
    </w:p>
  </w:footnote>
  <w:footnote w:id="10">
    <w:p w:rsidR="00F055B9" w:rsidRPr="00F259B4" w:rsidRDefault="00F055B9" w:rsidP="00F055B9">
      <w:pPr>
        <w:pStyle w:val="Tekstprzypisudolnego"/>
        <w:ind w:left="0" w:firstLine="0"/>
        <w:rPr>
          <w:lang w:val="pl-PL"/>
        </w:rPr>
      </w:pPr>
      <w:r w:rsidRPr="00F259B4">
        <w:rPr>
          <w:rStyle w:val="Odwoanieprzypisudolnego"/>
          <w:rFonts w:ascii="Times New Roman" w:hAnsi="Times New Roman" w:cs="Times New Roman"/>
        </w:rPr>
        <w:footnoteRef/>
      </w:r>
      <w:r w:rsidRPr="00F259B4">
        <w:rPr>
          <w:rFonts w:ascii="Times New Roman" w:hAnsi="Times New Roman" w:cs="Times New Roman"/>
          <w:lang w:val="pl-PL"/>
        </w:rPr>
        <w:t xml:space="preserve"> Mowa tutaj już o pierwszych dwóch falach emigracji: po upadku Powstania Listopadowego (1830-1831) oraz po upadku Powstania Styczniowego (1863-1864).</w:t>
      </w:r>
    </w:p>
  </w:footnote>
  <w:footnote w:id="11">
    <w:p w:rsidR="00F055B9" w:rsidRPr="006F5D3C" w:rsidRDefault="00F055B9" w:rsidP="00F055B9">
      <w:pPr>
        <w:pStyle w:val="Tekstprzypisudolnego"/>
        <w:ind w:left="0" w:firstLine="0"/>
        <w:rPr>
          <w:rFonts w:ascii="Times New Roman" w:hAnsi="Times New Roman" w:cs="Times New Roman"/>
          <w:lang w:val="pl-PL"/>
        </w:rPr>
      </w:pPr>
      <w:r w:rsidRPr="006F5D3C">
        <w:rPr>
          <w:rStyle w:val="Odwoanieprzypisudolnego"/>
          <w:rFonts w:ascii="Times New Roman" w:hAnsi="Times New Roman" w:cs="Times New Roman"/>
        </w:rPr>
        <w:footnoteRef/>
      </w:r>
      <w:r w:rsidRPr="006F5D3C">
        <w:rPr>
          <w:rFonts w:ascii="Times New Roman" w:hAnsi="Times New Roman" w:cs="Times New Roman"/>
          <w:lang w:val="pl-PL"/>
        </w:rPr>
        <w:t xml:space="preserve"> Ten fakt stanowi również wstępną przesłankę do podjęcia badań traktujących o kapitale społecznym </w:t>
      </w:r>
      <w:r>
        <w:rPr>
          <w:rFonts w:ascii="Times New Roman" w:hAnsi="Times New Roman" w:cs="Times New Roman"/>
          <w:lang w:val="pl-PL"/>
        </w:rPr>
        <w:br/>
      </w:r>
      <w:r w:rsidRPr="006F5D3C">
        <w:rPr>
          <w:rFonts w:ascii="Times New Roman" w:hAnsi="Times New Roman" w:cs="Times New Roman"/>
          <w:lang w:val="pl-PL"/>
        </w:rPr>
        <w:t>i kulturowym.</w:t>
      </w:r>
    </w:p>
  </w:footnote>
  <w:footnote w:id="12">
    <w:p w:rsidR="00F055B9" w:rsidRPr="005778C9" w:rsidRDefault="00F055B9" w:rsidP="00F055B9">
      <w:pPr>
        <w:pStyle w:val="Tekstprzypisudolnego"/>
        <w:ind w:left="0" w:firstLine="0"/>
        <w:rPr>
          <w:rFonts w:ascii="Times New Roman" w:hAnsi="Times New Roman" w:cs="Times New Roman"/>
          <w:lang w:val="pl-PL"/>
        </w:rPr>
      </w:pPr>
      <w:r w:rsidRPr="005778C9">
        <w:rPr>
          <w:rStyle w:val="Odwoanieprzypisudolnego"/>
          <w:rFonts w:ascii="Times New Roman" w:hAnsi="Times New Roman" w:cs="Times New Roman"/>
        </w:rPr>
        <w:footnoteRef/>
      </w:r>
      <w:r>
        <w:rPr>
          <w:rFonts w:ascii="Times New Roman" w:hAnsi="Times New Roman" w:cs="Times New Roman"/>
          <w:lang w:val="pl-PL"/>
        </w:rPr>
        <w:t xml:space="preserve"> Zob</w:t>
      </w:r>
      <w:r w:rsidRPr="005778C9">
        <w:rPr>
          <w:rFonts w:ascii="Times New Roman" w:hAnsi="Times New Roman" w:cs="Times New Roman"/>
          <w:lang w:val="pl-PL"/>
        </w:rPr>
        <w:t xml:space="preserve">. A. Śliz, </w:t>
      </w:r>
      <w:r w:rsidRPr="005778C9">
        <w:rPr>
          <w:rFonts w:ascii="Times New Roman" w:hAnsi="Times New Roman" w:cs="Times New Roman"/>
          <w:i/>
          <w:lang w:val="pl-PL"/>
        </w:rPr>
        <w:t>Wielokulturowość: iluzje czy rzeczywistość? Socjologiczne studium przypadku na przykładzie Kongresu Polonii Kanadyjskiej</w:t>
      </w:r>
      <w:r w:rsidRPr="005778C9">
        <w:rPr>
          <w:rFonts w:ascii="Times New Roman" w:hAnsi="Times New Roman" w:cs="Times New Roman"/>
          <w:lang w:val="pl-PL"/>
        </w:rPr>
        <w:t>, Opole 2009;</w:t>
      </w:r>
      <w:r w:rsidRPr="00711841">
        <w:rPr>
          <w:lang w:val="pl-PL"/>
        </w:rPr>
        <w:t xml:space="preserve"> </w:t>
      </w:r>
      <w:r w:rsidRPr="005778C9">
        <w:rPr>
          <w:rFonts w:ascii="Times New Roman" w:hAnsi="Times New Roman" w:cs="Times New Roman"/>
          <w:i/>
          <w:lang w:val="pl-PL"/>
        </w:rPr>
        <w:t>Obraz Kanady w Polsce</w:t>
      </w:r>
      <w:r w:rsidRPr="005778C9">
        <w:rPr>
          <w:rFonts w:ascii="Times New Roman" w:hAnsi="Times New Roman" w:cs="Times New Roman"/>
          <w:lang w:val="pl-PL"/>
        </w:rPr>
        <w:t xml:space="preserve">, red. M. </w:t>
      </w:r>
      <w:proofErr w:type="spellStart"/>
      <w:r w:rsidRPr="005778C9">
        <w:rPr>
          <w:rFonts w:ascii="Times New Roman" w:hAnsi="Times New Roman" w:cs="Times New Roman"/>
          <w:lang w:val="pl-PL"/>
        </w:rPr>
        <w:t>Buc</w:t>
      </w:r>
      <w:r w:rsidRPr="00711841">
        <w:rPr>
          <w:rFonts w:ascii="Times New Roman" w:hAnsi="Times New Roman" w:cs="Times New Roman"/>
          <w:lang w:val="pl-PL"/>
        </w:rPr>
        <w:t>hholtz</w:t>
      </w:r>
      <w:proofErr w:type="spellEnd"/>
      <w:r w:rsidRPr="00711841">
        <w:rPr>
          <w:rFonts w:ascii="Times New Roman" w:hAnsi="Times New Roman" w:cs="Times New Roman"/>
          <w:lang w:val="pl-PL"/>
        </w:rPr>
        <w:t xml:space="preserve">, Toruń 2003; </w:t>
      </w:r>
      <w:r>
        <w:rPr>
          <w:rFonts w:ascii="Times New Roman" w:hAnsi="Times New Roman" w:cs="Times New Roman"/>
          <w:lang w:val="pl-PL"/>
        </w:rPr>
        <w:br/>
      </w:r>
      <w:r w:rsidRPr="00711841">
        <w:rPr>
          <w:rFonts w:ascii="Times New Roman" w:hAnsi="Times New Roman" w:cs="Times New Roman"/>
          <w:lang w:val="pl-PL"/>
        </w:rPr>
        <w:t xml:space="preserve">L. Pastusiak, </w:t>
      </w:r>
      <w:r w:rsidRPr="00711841">
        <w:rPr>
          <w:rFonts w:ascii="Times New Roman" w:hAnsi="Times New Roman" w:cs="Times New Roman"/>
          <w:i/>
          <w:lang w:val="pl-PL"/>
        </w:rPr>
        <w:t>Kraje bliskie a jednak odległe. Polska-Kanada 1945–1961</w:t>
      </w:r>
      <w:r w:rsidRPr="00711841">
        <w:rPr>
          <w:rFonts w:ascii="Times New Roman" w:hAnsi="Times New Roman" w:cs="Times New Roman"/>
          <w:lang w:val="pl-PL"/>
        </w:rPr>
        <w:t xml:space="preserve">, Toruń 2002; </w:t>
      </w:r>
      <w:r w:rsidRPr="005778C9">
        <w:rPr>
          <w:rFonts w:ascii="Times New Roman" w:hAnsi="Times New Roman" w:cs="Times New Roman"/>
          <w:lang w:val="pl-PL"/>
        </w:rPr>
        <w:t xml:space="preserve">J. Grabowski, </w:t>
      </w:r>
      <w:r w:rsidRPr="005778C9">
        <w:rPr>
          <w:rFonts w:ascii="Times New Roman" w:hAnsi="Times New Roman" w:cs="Times New Roman"/>
          <w:i/>
          <w:lang w:val="pl-PL"/>
        </w:rPr>
        <w:t>Historia Kanady</w:t>
      </w:r>
      <w:r w:rsidRPr="005778C9">
        <w:rPr>
          <w:rFonts w:ascii="Times New Roman" w:hAnsi="Times New Roman" w:cs="Times New Roman"/>
          <w:lang w:val="pl-PL"/>
        </w:rPr>
        <w:t>, Warszawa 2001,</w:t>
      </w:r>
    </w:p>
  </w:footnote>
  <w:footnote w:id="13">
    <w:p w:rsidR="00F055B9" w:rsidRPr="00F5301B" w:rsidRDefault="00F055B9" w:rsidP="00F055B9">
      <w:pPr>
        <w:pStyle w:val="Tekstprzypisudolnego"/>
        <w:ind w:left="0" w:firstLine="0"/>
        <w:rPr>
          <w:rFonts w:ascii="Times New Roman" w:hAnsi="Times New Roman" w:cs="Times New Roman"/>
          <w:lang w:val="pl-PL"/>
        </w:rPr>
      </w:pPr>
      <w:r w:rsidRPr="00F5301B">
        <w:rPr>
          <w:rStyle w:val="Odwoanieprzypisudolnego"/>
          <w:rFonts w:ascii="Times New Roman" w:hAnsi="Times New Roman" w:cs="Times New Roman"/>
        </w:rPr>
        <w:footnoteRef/>
      </w:r>
      <w:r w:rsidRPr="00F5301B">
        <w:rPr>
          <w:rFonts w:ascii="Times New Roman" w:hAnsi="Times New Roman" w:cs="Times New Roman"/>
          <w:lang w:val="pl-PL"/>
        </w:rPr>
        <w:t xml:space="preserve"> Sama Fundacja powstała 3 kwietnia 1970 roku celem kontynuowania działalności Rady Edukacyjnej Związku Polaków w Kanadzie. Jej działalność skupiała się głównie na propagowaniu polskiej kultury i tradycji; organizacja zajmowała się również szkołami, teatrem i harcerstwem. „</w:t>
      </w:r>
      <w:r w:rsidRPr="00F5301B">
        <w:rPr>
          <w:rFonts w:ascii="Times New Roman" w:hAnsi="Times New Roman" w:cs="Times New Roman"/>
          <w:color w:val="000000"/>
          <w:lang w:val="pl-PL"/>
        </w:rPr>
        <w:t>Od zarania działalności najważniejszym zadaniem Fundacji było i jest utrzymanie i propagowanie KULTURY POLSKIEJ W KANADZIE, utrzymanie dziedzictwa narodowego wśród Polonii, oraz współudział w rozwoju kultury kanadyjskiej. Pragnąc pobudzić poczucie dum</w:t>
      </w:r>
      <w:r>
        <w:rPr>
          <w:rFonts w:ascii="Times New Roman" w:hAnsi="Times New Roman" w:cs="Times New Roman"/>
          <w:color w:val="000000"/>
          <w:lang w:val="pl-PL"/>
        </w:rPr>
        <w:t xml:space="preserve">y z polskiego pochodzenia </w:t>
      </w:r>
      <w:proofErr w:type="spellStart"/>
      <w:r>
        <w:rPr>
          <w:rFonts w:ascii="Times New Roman" w:hAnsi="Times New Roman" w:cs="Times New Roman"/>
          <w:color w:val="000000"/>
          <w:lang w:val="pl-PL"/>
        </w:rPr>
        <w:t>wśród</w:t>
      </w:r>
      <w:r w:rsidRPr="00F5301B">
        <w:rPr>
          <w:rFonts w:ascii="Times New Roman" w:hAnsi="Times New Roman" w:cs="Times New Roman"/>
          <w:color w:val="000000"/>
          <w:lang w:val="pl-PL"/>
        </w:rPr>
        <w:t>dorastającej</w:t>
      </w:r>
      <w:proofErr w:type="spellEnd"/>
      <w:r w:rsidRPr="00F5301B">
        <w:rPr>
          <w:rFonts w:ascii="Times New Roman" w:hAnsi="Times New Roman" w:cs="Times New Roman"/>
          <w:color w:val="000000"/>
          <w:lang w:val="pl-PL"/>
        </w:rPr>
        <w:t xml:space="preserve"> tu młodzieży, Fundacja przyznaje stypendia dla studentów polskiego pochodzenia, organizuje konkursy recytatorskie, udziela pomocy finansowej organizacjom, szkołom i różnym zespołom polonijnym, sponsoruje wiele imprez związanych z utrzymaniem i szerzeniem polskości w Kanadzie”</w:t>
      </w:r>
      <w:r w:rsidRPr="00F5301B">
        <w:rPr>
          <w:rStyle w:val="Odwoanieprzypisudolnego"/>
          <w:rFonts w:ascii="Times New Roman" w:hAnsi="Times New Roman" w:cs="Times New Roman"/>
          <w:color w:val="000000"/>
          <w:lang w:val="pl-PL"/>
        </w:rPr>
        <w:footnoteRef/>
      </w:r>
      <w:r w:rsidRPr="00F5301B">
        <w:rPr>
          <w:rFonts w:ascii="Times New Roman" w:hAnsi="Times New Roman" w:cs="Times New Roman"/>
          <w:color w:val="000000"/>
          <w:lang w:val="pl-PL"/>
        </w:rPr>
        <w:t>. Ponadto, Fundacja prowadzi również działalność wydawniczą.</w:t>
      </w:r>
    </w:p>
  </w:footnote>
  <w:footnote w:id="14">
    <w:p w:rsidR="00F055B9" w:rsidRPr="00536D0F" w:rsidRDefault="00F055B9" w:rsidP="00F055B9">
      <w:pPr>
        <w:pStyle w:val="Tekstprzypisudolnego"/>
        <w:ind w:left="0" w:firstLine="0"/>
        <w:rPr>
          <w:rFonts w:ascii="Times New Roman" w:hAnsi="Times New Roman" w:cs="Times New Roman"/>
          <w:lang w:val="pl-PL"/>
        </w:rPr>
      </w:pPr>
      <w:r w:rsidRPr="00536D0F">
        <w:rPr>
          <w:rStyle w:val="Odwoanieprzypisudolnego"/>
          <w:rFonts w:ascii="Times New Roman" w:hAnsi="Times New Roman" w:cs="Times New Roman"/>
        </w:rPr>
        <w:footnoteRef/>
      </w:r>
      <w:r w:rsidRPr="00536D0F">
        <w:rPr>
          <w:rFonts w:ascii="Times New Roman" w:hAnsi="Times New Roman" w:cs="Times New Roman"/>
          <w:lang w:val="pl-PL"/>
        </w:rPr>
        <w:t xml:space="preserve"> Wskaźniki wybrane są na podstawie typów opisanych przez R. </w:t>
      </w:r>
      <w:proofErr w:type="spellStart"/>
      <w:r w:rsidRPr="00536D0F">
        <w:rPr>
          <w:rFonts w:ascii="Times New Roman" w:hAnsi="Times New Roman" w:cs="Times New Roman"/>
          <w:lang w:val="pl-PL"/>
        </w:rPr>
        <w:t>Putnama</w:t>
      </w:r>
      <w:proofErr w:type="spellEnd"/>
      <w:r w:rsidRPr="00536D0F">
        <w:rPr>
          <w:rFonts w:ascii="Times New Roman" w:hAnsi="Times New Roman" w:cs="Times New Roman"/>
          <w:lang w:val="pl-PL"/>
        </w:rPr>
        <w:t xml:space="preserve">: R. Webster, </w:t>
      </w:r>
      <w:proofErr w:type="spellStart"/>
      <w:r w:rsidRPr="00536D0F">
        <w:rPr>
          <w:rFonts w:ascii="Times New Roman" w:hAnsi="Times New Roman" w:cs="Times New Roman"/>
          <w:i/>
          <w:lang w:val="pl-PL"/>
        </w:rPr>
        <w:t>The</w:t>
      </w:r>
      <w:proofErr w:type="spellEnd"/>
      <w:r w:rsidRPr="00536D0F">
        <w:rPr>
          <w:rFonts w:ascii="Times New Roman" w:hAnsi="Times New Roman" w:cs="Times New Roman"/>
          <w:i/>
          <w:lang w:val="pl-PL"/>
        </w:rPr>
        <w:t xml:space="preserve"> </w:t>
      </w:r>
      <w:proofErr w:type="spellStart"/>
      <w:r w:rsidRPr="00536D0F">
        <w:rPr>
          <w:rFonts w:ascii="Times New Roman" w:hAnsi="Times New Roman" w:cs="Times New Roman"/>
          <w:i/>
          <w:lang w:val="pl-PL"/>
        </w:rPr>
        <w:t>Dimensions</w:t>
      </w:r>
      <w:proofErr w:type="spellEnd"/>
      <w:r w:rsidRPr="00536D0F">
        <w:rPr>
          <w:rFonts w:ascii="Times New Roman" w:hAnsi="Times New Roman" w:cs="Times New Roman"/>
          <w:i/>
          <w:lang w:val="pl-PL"/>
        </w:rPr>
        <w:t xml:space="preserve"> of </w:t>
      </w:r>
      <w:proofErr w:type="spellStart"/>
      <w:r w:rsidRPr="00536D0F">
        <w:rPr>
          <w:rFonts w:ascii="Times New Roman" w:hAnsi="Times New Roman" w:cs="Times New Roman"/>
          <w:i/>
          <w:lang w:val="pl-PL"/>
        </w:rPr>
        <w:t>Social</w:t>
      </w:r>
      <w:proofErr w:type="spellEnd"/>
      <w:r w:rsidRPr="00536D0F">
        <w:rPr>
          <w:rFonts w:ascii="Times New Roman" w:hAnsi="Times New Roman" w:cs="Times New Roman"/>
          <w:i/>
          <w:lang w:val="pl-PL"/>
        </w:rPr>
        <w:t xml:space="preserve"> Capital, </w:t>
      </w:r>
      <w:r w:rsidRPr="00536D0F">
        <w:rPr>
          <w:rFonts w:ascii="Times New Roman" w:hAnsi="Times New Roman" w:cs="Times New Roman"/>
          <w:lang w:val="pl-PL"/>
        </w:rPr>
        <w:t xml:space="preserve">dostępny </w:t>
      </w:r>
      <w:proofErr w:type="spellStart"/>
      <w:r w:rsidRPr="00536D0F">
        <w:rPr>
          <w:rFonts w:ascii="Times New Roman" w:hAnsi="Times New Roman" w:cs="Times New Roman"/>
          <w:lang w:val="pl-PL"/>
        </w:rPr>
        <w:t>online</w:t>
      </w:r>
      <w:proofErr w:type="spellEnd"/>
      <w:r w:rsidRPr="00536D0F">
        <w:rPr>
          <w:rFonts w:ascii="Times New Roman" w:hAnsi="Times New Roman" w:cs="Times New Roman"/>
          <w:lang w:val="pl-PL"/>
        </w:rPr>
        <w:t>: http</w:t>
      </w:r>
      <w:proofErr w:type="gramStart"/>
      <w:r w:rsidRPr="00536D0F">
        <w:rPr>
          <w:rFonts w:ascii="Times New Roman" w:hAnsi="Times New Roman" w:cs="Times New Roman"/>
          <w:lang w:val="pl-PL"/>
        </w:rPr>
        <w:t>://stars</w:t>
      </w:r>
      <w:proofErr w:type="gramEnd"/>
      <w:r w:rsidRPr="00536D0F">
        <w:rPr>
          <w:rFonts w:ascii="Times New Roman" w:hAnsi="Times New Roman" w:cs="Times New Roman"/>
          <w:lang w:val="pl-PL"/>
        </w:rPr>
        <w:t>.</w:t>
      </w:r>
      <w:proofErr w:type="gramStart"/>
      <w:r w:rsidRPr="00536D0F">
        <w:rPr>
          <w:rFonts w:ascii="Times New Roman" w:hAnsi="Times New Roman" w:cs="Times New Roman"/>
          <w:lang w:val="pl-PL"/>
        </w:rPr>
        <w:t>library</w:t>
      </w:r>
      <w:proofErr w:type="gramEnd"/>
      <w:r w:rsidRPr="00536D0F">
        <w:rPr>
          <w:rFonts w:ascii="Times New Roman" w:hAnsi="Times New Roman" w:cs="Times New Roman"/>
          <w:lang w:val="pl-PL"/>
        </w:rPr>
        <w:t>.</w:t>
      </w:r>
      <w:proofErr w:type="gramStart"/>
      <w:r w:rsidRPr="00536D0F">
        <w:rPr>
          <w:rFonts w:ascii="Times New Roman" w:hAnsi="Times New Roman" w:cs="Times New Roman"/>
          <w:lang w:val="pl-PL"/>
        </w:rPr>
        <w:t>ucf</w:t>
      </w:r>
      <w:proofErr w:type="gramEnd"/>
      <w:r w:rsidRPr="00536D0F">
        <w:rPr>
          <w:rFonts w:ascii="Times New Roman" w:hAnsi="Times New Roman" w:cs="Times New Roman"/>
          <w:lang w:val="pl-PL"/>
        </w:rPr>
        <w:t>.</w:t>
      </w:r>
      <w:proofErr w:type="gramStart"/>
      <w:r w:rsidRPr="00536D0F">
        <w:rPr>
          <w:rFonts w:ascii="Times New Roman" w:hAnsi="Times New Roman" w:cs="Times New Roman"/>
          <w:lang w:val="pl-PL"/>
        </w:rPr>
        <w:t>edu</w:t>
      </w:r>
      <w:proofErr w:type="gramEnd"/>
      <w:r w:rsidRPr="00536D0F">
        <w:rPr>
          <w:rFonts w:ascii="Times New Roman" w:hAnsi="Times New Roman" w:cs="Times New Roman"/>
          <w:lang w:val="pl-PL"/>
        </w:rPr>
        <w:t>/cgi/viewcontent.</w:t>
      </w:r>
      <w:proofErr w:type="gramStart"/>
      <w:r w:rsidRPr="00536D0F">
        <w:rPr>
          <w:rFonts w:ascii="Times New Roman" w:hAnsi="Times New Roman" w:cs="Times New Roman"/>
          <w:lang w:val="pl-PL"/>
        </w:rPr>
        <w:t>cgi</w:t>
      </w:r>
      <w:proofErr w:type="gramEnd"/>
      <w:r w:rsidRPr="00536D0F">
        <w:rPr>
          <w:rFonts w:ascii="Times New Roman" w:hAnsi="Times New Roman" w:cs="Times New Roman"/>
          <w:lang w:val="pl-PL"/>
        </w:rPr>
        <w:t>?</w:t>
      </w:r>
      <w:proofErr w:type="gramStart"/>
      <w:r w:rsidRPr="00536D0F">
        <w:rPr>
          <w:rFonts w:ascii="Times New Roman" w:hAnsi="Times New Roman" w:cs="Times New Roman"/>
          <w:lang w:val="pl-PL"/>
        </w:rPr>
        <w:t>article</w:t>
      </w:r>
      <w:proofErr w:type="gramEnd"/>
      <w:r w:rsidRPr="00536D0F">
        <w:rPr>
          <w:rFonts w:ascii="Times New Roman" w:hAnsi="Times New Roman" w:cs="Times New Roman"/>
          <w:lang w:val="pl-PL"/>
        </w:rPr>
        <w:t>=3591&amp;context=etd, data dostępu: 7.01.2018.</w:t>
      </w:r>
    </w:p>
  </w:footnote>
  <w:footnote w:id="15">
    <w:p w:rsidR="00F055B9" w:rsidRPr="008C00A6" w:rsidRDefault="00F055B9" w:rsidP="00F055B9">
      <w:pPr>
        <w:pStyle w:val="Tekstprzypisudolnego"/>
        <w:ind w:left="0" w:firstLine="0"/>
        <w:rPr>
          <w:lang w:val="pl-PL"/>
        </w:rPr>
      </w:pPr>
      <w:r w:rsidRPr="008C00A6">
        <w:rPr>
          <w:rStyle w:val="Odwoanieprzypisudolnego"/>
          <w:rFonts w:ascii="Times New Roman" w:hAnsi="Times New Roman" w:cs="Times New Roman"/>
        </w:rPr>
        <w:footnoteRef/>
      </w:r>
      <w:r w:rsidRPr="008C00A6">
        <w:rPr>
          <w:rFonts w:ascii="Times New Roman" w:hAnsi="Times New Roman" w:cs="Times New Roman"/>
          <w:lang w:val="pl-PL"/>
        </w:rPr>
        <w:t xml:space="preserve"> </w:t>
      </w:r>
      <w:proofErr w:type="spellStart"/>
      <w:r w:rsidRPr="008C00A6">
        <w:rPr>
          <w:rFonts w:ascii="Times New Roman" w:hAnsi="Times New Roman" w:cs="Times New Roman"/>
          <w:lang w:val="pl-PL"/>
        </w:rPr>
        <w:t>Annette</w:t>
      </w:r>
      <w:proofErr w:type="spellEnd"/>
      <w:r w:rsidRPr="008C00A6">
        <w:rPr>
          <w:rFonts w:ascii="Times New Roman" w:hAnsi="Times New Roman" w:cs="Times New Roman"/>
          <w:lang w:val="pl-PL"/>
        </w:rPr>
        <w:t xml:space="preserve"> </w:t>
      </w:r>
      <w:proofErr w:type="spellStart"/>
      <w:r w:rsidRPr="008C00A6">
        <w:rPr>
          <w:rFonts w:ascii="Times New Roman" w:hAnsi="Times New Roman" w:cs="Times New Roman"/>
          <w:lang w:val="pl-PL"/>
        </w:rPr>
        <w:t>Lareau</w:t>
      </w:r>
      <w:proofErr w:type="spellEnd"/>
      <w:r w:rsidRPr="008C00A6">
        <w:rPr>
          <w:rFonts w:ascii="Times New Roman" w:hAnsi="Times New Roman" w:cs="Times New Roman"/>
          <w:lang w:val="pl-PL"/>
        </w:rPr>
        <w:t xml:space="preserve"> oraz Elliot B. </w:t>
      </w:r>
      <w:proofErr w:type="spellStart"/>
      <w:r w:rsidRPr="008C00A6">
        <w:rPr>
          <w:rFonts w:ascii="Times New Roman" w:hAnsi="Times New Roman" w:cs="Times New Roman"/>
          <w:lang w:val="pl-PL"/>
        </w:rPr>
        <w:t>Weinginer</w:t>
      </w:r>
      <w:proofErr w:type="spellEnd"/>
      <w:r w:rsidRPr="008C00A6">
        <w:rPr>
          <w:rFonts w:ascii="Times New Roman" w:hAnsi="Times New Roman" w:cs="Times New Roman"/>
          <w:lang w:val="pl-PL"/>
        </w:rPr>
        <w:t xml:space="preserve"> nazywają te kapitały postawami kulturowymi, preferencjami </w:t>
      </w:r>
      <w:r>
        <w:rPr>
          <w:rFonts w:ascii="Times New Roman" w:hAnsi="Times New Roman" w:cs="Times New Roman"/>
          <w:lang w:val="pl-PL"/>
        </w:rPr>
        <w:br/>
      </w:r>
      <w:r w:rsidRPr="008C00A6">
        <w:rPr>
          <w:rFonts w:ascii="Times New Roman" w:hAnsi="Times New Roman" w:cs="Times New Roman"/>
          <w:lang w:val="pl-PL"/>
        </w:rPr>
        <w:t>i zachowaniami</w:t>
      </w:r>
      <w:r>
        <w:rPr>
          <w:rFonts w:ascii="Times New Roman" w:hAnsi="Times New Roman" w:cs="Times New Roman"/>
          <w:sz w:val="24"/>
          <w:szCs w:val="24"/>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E4FC7"/>
    <w:multiLevelType w:val="multilevel"/>
    <w:tmpl w:val="51B4D442"/>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55B9"/>
    <w:rsid w:val="00842851"/>
    <w:rsid w:val="00F055B9"/>
    <w:rsid w:val="00FA4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5B9"/>
    <w:pPr>
      <w:suppressAutoHyphens/>
      <w:spacing w:after="0" w:line="360" w:lineRule="auto"/>
      <w:ind w:left="714" w:hanging="357"/>
      <w:jc w:val="both"/>
    </w:pPr>
    <w:rPr>
      <w:rFonts w:ascii="Calibri" w:eastAsia="Calibri" w:hAnsi="Calibri" w:cs="Calibri"/>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055B9"/>
    <w:pPr>
      <w:ind w:left="720"/>
      <w:contextualSpacing/>
    </w:pPr>
  </w:style>
  <w:style w:type="paragraph" w:styleId="Tekstprzypisudolnego">
    <w:name w:val="footnote text"/>
    <w:basedOn w:val="Normalny"/>
    <w:link w:val="TekstprzypisudolnegoZnak"/>
    <w:uiPriority w:val="99"/>
    <w:semiHidden/>
    <w:unhideWhenUsed/>
    <w:rsid w:val="00F055B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055B9"/>
    <w:rPr>
      <w:rFonts w:ascii="Calibri" w:eastAsia="Calibri" w:hAnsi="Calibri" w:cs="Calibri"/>
      <w:sz w:val="20"/>
      <w:szCs w:val="20"/>
      <w:lang w:val="en-US" w:eastAsia="zh-CN"/>
    </w:rPr>
  </w:style>
  <w:style w:type="character" w:styleId="Odwoanieprzypisudolnego">
    <w:name w:val="footnote reference"/>
    <w:basedOn w:val="Domylnaczcionkaakapitu"/>
    <w:uiPriority w:val="99"/>
    <w:semiHidden/>
    <w:unhideWhenUsed/>
    <w:rsid w:val="00F055B9"/>
    <w:rPr>
      <w:vertAlign w:val="superscript"/>
    </w:rPr>
  </w:style>
  <w:style w:type="character" w:customStyle="1" w:styleId="AkapitzlistZnak">
    <w:name w:val="Akapit z listą Znak"/>
    <w:basedOn w:val="Domylnaczcionkaakapitu"/>
    <w:link w:val="Akapitzlist"/>
    <w:uiPriority w:val="34"/>
    <w:rsid w:val="00F055B9"/>
    <w:rPr>
      <w:rFonts w:ascii="Calibri" w:eastAsia="Calibri" w:hAnsi="Calibri" w:cs="Calibri"/>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1154</Words>
  <Characters>6928</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2021-07-17T08:43:00Z</dcterms:created>
  <dcterms:modified xsi:type="dcterms:W3CDTF">2021-07-17T08:47:00Z</dcterms:modified>
</cp:coreProperties>
</file>